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page" w:horzAnchor="page" w:tblpX="7565" w:tblpY="1532"/>
        <w:tblW w:w="2988" w:type="dxa"/>
        <w:tblLook w:val="01E0"/>
      </w:tblPr>
      <w:tblGrid>
        <w:gridCol w:w="2988"/>
      </w:tblGrid>
      <w:tr w:rsidR="00B1410E" w:rsidRPr="008C0ED4">
        <w:trPr>
          <w:cantSplit/>
          <w:trHeight w:val="20"/>
        </w:trPr>
        <w:tc>
          <w:tcPr>
            <w:tcW w:w="2988" w:type="dxa"/>
            <w:vAlign w:val="center"/>
          </w:tcPr>
          <w:p w:rsidR="00B1410E" w:rsidRPr="008C0ED4" w:rsidRDefault="00B1410E">
            <w:pPr>
              <w:ind w:right="284"/>
              <w:jc w:val="both"/>
              <w:rPr>
                <w:rFonts w:ascii="Arial" w:hAnsi="Arial" w:cs="Arial"/>
                <w:sz w:val="20"/>
                <w:szCs w:val="20"/>
              </w:rPr>
            </w:pPr>
            <w:r w:rsidRPr="008C0ED4">
              <w:rPr>
                <w:rFonts w:ascii="Arial" w:hAnsi="Arial" w:cs="Arial"/>
                <w:sz w:val="20"/>
                <w:szCs w:val="20"/>
              </w:rPr>
              <w:t>Str. Primăriei, nr. 42</w:t>
            </w:r>
          </w:p>
        </w:tc>
      </w:tr>
      <w:tr w:rsidR="00B1410E" w:rsidRPr="008C0ED4">
        <w:trPr>
          <w:cantSplit/>
          <w:trHeight w:val="20"/>
        </w:trPr>
        <w:tc>
          <w:tcPr>
            <w:tcW w:w="2988" w:type="dxa"/>
            <w:vAlign w:val="center"/>
          </w:tcPr>
          <w:p w:rsidR="00B1410E" w:rsidRPr="008C0ED4" w:rsidRDefault="00B1410E">
            <w:pPr>
              <w:ind w:right="284"/>
              <w:jc w:val="both"/>
              <w:rPr>
                <w:rFonts w:ascii="Arial" w:hAnsi="Arial" w:cs="Arial"/>
                <w:sz w:val="20"/>
                <w:szCs w:val="20"/>
              </w:rPr>
            </w:pPr>
            <w:r w:rsidRPr="008C0ED4">
              <w:rPr>
                <w:rFonts w:ascii="Arial" w:hAnsi="Arial" w:cs="Arial"/>
                <w:sz w:val="20"/>
                <w:szCs w:val="20"/>
              </w:rPr>
              <w:t>410 209, Oradea</w:t>
            </w:r>
          </w:p>
        </w:tc>
      </w:tr>
      <w:tr w:rsidR="00B1410E" w:rsidRPr="008C0ED4">
        <w:trPr>
          <w:cantSplit/>
          <w:trHeight w:val="20"/>
        </w:trPr>
        <w:tc>
          <w:tcPr>
            <w:tcW w:w="2988" w:type="dxa"/>
            <w:vAlign w:val="center"/>
          </w:tcPr>
          <w:p w:rsidR="00B1410E" w:rsidRPr="008C0ED4" w:rsidRDefault="00B1410E" w:rsidP="001412DC">
            <w:pPr>
              <w:ind w:right="284"/>
              <w:jc w:val="both"/>
              <w:rPr>
                <w:rFonts w:ascii="Arial" w:hAnsi="Arial" w:cs="Arial"/>
                <w:sz w:val="20"/>
                <w:szCs w:val="20"/>
              </w:rPr>
            </w:pPr>
            <w:r>
              <w:rPr>
                <w:rFonts w:ascii="Arial" w:hAnsi="Arial" w:cs="Arial"/>
                <w:sz w:val="20"/>
                <w:szCs w:val="20"/>
              </w:rPr>
              <w:t xml:space="preserve">Tel.  +40 </w:t>
            </w:r>
            <w:r w:rsidRPr="008C0ED4">
              <w:rPr>
                <w:rFonts w:ascii="Arial" w:hAnsi="Arial" w:cs="Arial"/>
                <w:sz w:val="20"/>
                <w:szCs w:val="20"/>
              </w:rPr>
              <w:t>259441 677</w:t>
            </w:r>
          </w:p>
        </w:tc>
      </w:tr>
      <w:tr w:rsidR="00B1410E" w:rsidRPr="008C0ED4">
        <w:trPr>
          <w:cantSplit/>
          <w:trHeight w:val="20"/>
        </w:trPr>
        <w:tc>
          <w:tcPr>
            <w:tcW w:w="2988" w:type="dxa"/>
            <w:vAlign w:val="center"/>
          </w:tcPr>
          <w:p w:rsidR="00B1410E" w:rsidRPr="008C0ED4" w:rsidRDefault="00B1410E" w:rsidP="001412DC">
            <w:pPr>
              <w:ind w:right="284"/>
              <w:jc w:val="both"/>
              <w:rPr>
                <w:rFonts w:ascii="Arial" w:hAnsi="Arial" w:cs="Arial"/>
                <w:sz w:val="20"/>
                <w:szCs w:val="20"/>
              </w:rPr>
            </w:pPr>
            <w:r>
              <w:rPr>
                <w:rFonts w:ascii="Arial" w:hAnsi="Arial" w:cs="Arial"/>
                <w:sz w:val="20"/>
                <w:szCs w:val="20"/>
              </w:rPr>
              <w:t xml:space="preserve">Fax. +40 </w:t>
            </w:r>
            <w:r w:rsidRPr="008C0ED4">
              <w:rPr>
                <w:rFonts w:ascii="Arial" w:hAnsi="Arial" w:cs="Arial"/>
                <w:sz w:val="20"/>
                <w:szCs w:val="20"/>
              </w:rPr>
              <w:t>259441 678</w:t>
            </w:r>
          </w:p>
        </w:tc>
      </w:tr>
      <w:tr w:rsidR="00B1410E" w:rsidRPr="008C0ED4">
        <w:trPr>
          <w:cantSplit/>
          <w:trHeight w:val="20"/>
        </w:trPr>
        <w:tc>
          <w:tcPr>
            <w:tcW w:w="2988" w:type="dxa"/>
            <w:vAlign w:val="center"/>
          </w:tcPr>
          <w:p w:rsidR="00B1410E" w:rsidRPr="008C0ED4" w:rsidRDefault="00B1410E" w:rsidP="001412DC">
            <w:pPr>
              <w:ind w:right="284"/>
              <w:jc w:val="both"/>
              <w:rPr>
                <w:rFonts w:ascii="Arial" w:hAnsi="Arial" w:cs="Arial"/>
                <w:sz w:val="20"/>
                <w:szCs w:val="20"/>
              </w:rPr>
            </w:pPr>
            <w:r w:rsidRPr="008C0ED4">
              <w:rPr>
                <w:rFonts w:ascii="Arial" w:hAnsi="Arial" w:cs="Arial"/>
                <w:sz w:val="20"/>
                <w:szCs w:val="20"/>
              </w:rPr>
              <w:t xml:space="preserve">E-mail: </w:t>
            </w:r>
            <w:r>
              <w:rPr>
                <w:rFonts w:ascii="Arial" w:hAnsi="Arial" w:cs="Arial"/>
                <w:sz w:val="20"/>
                <w:szCs w:val="20"/>
              </w:rPr>
              <w:t>das</w:t>
            </w:r>
            <w:r w:rsidRPr="008C0ED4">
              <w:rPr>
                <w:rFonts w:ascii="Arial" w:hAnsi="Arial" w:cs="Arial"/>
                <w:sz w:val="20"/>
                <w:szCs w:val="20"/>
              </w:rPr>
              <w:t>o@rdsor.ro</w:t>
            </w:r>
          </w:p>
        </w:tc>
      </w:tr>
    </w:tbl>
    <w:tbl>
      <w:tblPr>
        <w:tblpPr w:leftFromText="181" w:rightFromText="181" w:vertAnchor="page" w:horzAnchor="margin" w:tblpY="937"/>
        <w:tblW w:w="5148" w:type="dxa"/>
        <w:tblLook w:val="01E0"/>
      </w:tblPr>
      <w:tblGrid>
        <w:gridCol w:w="5148"/>
      </w:tblGrid>
      <w:tr w:rsidR="00B1410E" w:rsidRPr="008C0ED4">
        <w:tc>
          <w:tcPr>
            <w:tcW w:w="5148" w:type="dxa"/>
          </w:tcPr>
          <w:p w:rsidR="00B1410E" w:rsidRPr="008C0ED4" w:rsidRDefault="00B1410E">
            <w:pPr>
              <w:spacing w:before="240"/>
              <w:ind w:right="284"/>
              <w:jc w:val="both"/>
              <w:rPr>
                <w:rFonts w:ascii="Arial" w:hAnsi="Arial" w:cs="Arial"/>
                <w:b/>
                <w:bCs/>
              </w:rPr>
            </w:pPr>
            <w:r w:rsidRPr="008C0ED4">
              <w:rPr>
                <w:rFonts w:ascii="Arial" w:hAnsi="Arial" w:cs="Arial"/>
                <w:b/>
                <w:bCs/>
              </w:rPr>
              <w:t>Consiliul Local al Municipiului Oradea</w:t>
            </w:r>
          </w:p>
        </w:tc>
      </w:tr>
    </w:tbl>
    <w:p w:rsidR="00B1410E" w:rsidRPr="008C0ED4" w:rsidRDefault="00B1410E">
      <w:pPr>
        <w:framePr w:w="5052" w:h="539" w:hSpace="181" w:wrap="notBeside" w:vAnchor="page" w:hAnchor="page" w:x="1929" w:y="1532"/>
        <w:rPr>
          <w:rFonts w:ascii="Arial" w:hAnsi="Arial" w:cs="Arial"/>
          <w:sz w:val="20"/>
          <w:szCs w:val="20"/>
        </w:rPr>
      </w:pPr>
      <w:r>
        <w:rPr>
          <w:rFonts w:ascii="Arial" w:hAnsi="Arial" w:cs="Arial"/>
          <w:sz w:val="20"/>
          <w:szCs w:val="20"/>
        </w:rPr>
        <w:t>Direc</w:t>
      </w:r>
      <w:r w:rsidRPr="008C0ED4">
        <w:rPr>
          <w:rFonts w:ascii="Arial" w:hAnsi="Arial" w:cs="Arial"/>
          <w:sz w:val="20"/>
          <w:szCs w:val="20"/>
        </w:rPr>
        <w:t>ţia</w:t>
      </w:r>
      <w:r>
        <w:rPr>
          <w:rFonts w:ascii="Arial" w:hAnsi="Arial" w:cs="Arial"/>
          <w:sz w:val="20"/>
          <w:szCs w:val="20"/>
        </w:rPr>
        <w:t xml:space="preserve"> de Asistență Socială</w:t>
      </w:r>
      <w:r w:rsidRPr="008C0ED4">
        <w:rPr>
          <w:rFonts w:ascii="Arial" w:hAnsi="Arial" w:cs="Arial"/>
          <w:sz w:val="20"/>
          <w:szCs w:val="20"/>
        </w:rPr>
        <w:t xml:space="preserve"> Oradea</w:t>
      </w:r>
    </w:p>
    <w:p w:rsidR="00B1410E" w:rsidRDefault="00B1410E" w:rsidP="00D86978">
      <w:pPr>
        <w:framePr w:w="4691" w:h="284" w:hSpace="181" w:wrap="notBeside" w:vAnchor="page" w:hAnchor="page" w:x="1929" w:y="1872"/>
        <w:spacing w:after="120"/>
        <w:rPr>
          <w:rFonts w:ascii="Arial" w:hAnsi="Arial" w:cs="Arial"/>
          <w:sz w:val="20"/>
          <w:szCs w:val="20"/>
        </w:rPr>
      </w:pPr>
      <w:r>
        <w:rPr>
          <w:rFonts w:ascii="Arial" w:hAnsi="Arial" w:cs="Arial"/>
          <w:sz w:val="20"/>
          <w:szCs w:val="20"/>
        </w:rPr>
        <w:fldChar w:fldCharType="begin">
          <w:ffData>
            <w:name w:val=""/>
            <w:enabled/>
            <w:calcOnExit w:val="0"/>
            <w:ddList>
              <w:result w:val="5"/>
              <w:listEntry w:val="Director Executiv"/>
              <w:listEntry w:val="Serviciul Programe Sociale"/>
              <w:listEntry w:val="Serviciul Economico-Financiar și Administrativ"/>
              <w:listEntry w:val="Serviciul Resurse Umane - Salarizare"/>
              <w:listEntry w:val="Serviciul Relații cu Publicul și Evaluare Inițială"/>
              <w:listEntry w:val="Serviciul Social"/>
              <w:listEntry w:val="Serviciul Prevenirea Marginalizării Sociale"/>
              <w:listEntry w:val="Serviciul Protecţia Copilului"/>
              <w:listEntry w:val="Centrul de Îngrijire de Zi"/>
              <w:listEntry w:val="Compartiment IT"/>
            </w:ddList>
          </w:ffData>
        </w:fldChar>
      </w:r>
      <w:r>
        <w:rPr>
          <w:rFonts w:ascii="Arial" w:hAnsi="Arial" w:cs="Arial"/>
          <w:sz w:val="20"/>
          <w:szCs w:val="20"/>
        </w:rPr>
        <w:instrText xml:space="preserve"> FORMDROPDOWN </w:instrText>
      </w:r>
      <w:r>
        <w:rPr>
          <w:rFonts w:ascii="Arial" w:hAnsi="Arial" w:cs="Arial"/>
          <w:sz w:val="20"/>
          <w:szCs w:val="20"/>
        </w:rPr>
      </w:r>
      <w:r>
        <w:rPr>
          <w:rFonts w:ascii="Arial" w:hAnsi="Arial" w:cs="Arial"/>
          <w:sz w:val="20"/>
          <w:szCs w:val="20"/>
        </w:rPr>
        <w:fldChar w:fldCharType="end"/>
      </w:r>
    </w:p>
    <w:p w:rsidR="00B1410E" w:rsidRPr="008C0ED4" w:rsidRDefault="00B1410E">
      <w:pPr>
        <w:tabs>
          <w:tab w:val="left" w:pos="6120"/>
        </w:tabs>
        <w:ind w:right="284"/>
        <w:jc w:val="both"/>
        <w:rPr>
          <w:rFonts w:ascii="Arial" w:hAnsi="Arial" w:cs="Arial"/>
        </w:rPr>
        <w:sectPr w:rsidR="00B1410E" w:rsidRPr="008C0ED4">
          <w:headerReference w:type="default" r:id="rId7"/>
          <w:footerReference w:type="default" r:id="rId8"/>
          <w:type w:val="continuous"/>
          <w:pgSz w:w="11907" w:h="16840" w:code="9"/>
          <w:pgMar w:top="3062" w:right="567" w:bottom="1134" w:left="1928" w:header="709" w:footer="709" w:gutter="0"/>
          <w:cols w:space="708"/>
          <w:docGrid w:linePitch="360"/>
        </w:sectP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alt="stema oradea mare" style="position:absolute;left:0;text-align:left;margin-left:33.4pt;margin-top:40.8pt;width:48pt;height:71pt;z-index:251658240;visibility:visible;mso-wrap-distance-left:9.05pt;mso-wrap-distance-right:9.05pt;mso-position-horizontal-relative:page;mso-position-vertical-relative:page">
            <v:imagedata r:id="rId9" o:title=""/>
            <w10:wrap type="square" anchorx="page" anchory="page"/>
          </v:shape>
        </w:pict>
      </w:r>
    </w:p>
    <w:p w:rsidR="00B1410E" w:rsidRDefault="00B1410E" w:rsidP="00FD3CFA">
      <w:pPr>
        <w:ind w:right="52"/>
        <w:jc w:val="center"/>
      </w:pPr>
    </w:p>
    <w:p w:rsidR="00B1410E" w:rsidRPr="00966C32" w:rsidRDefault="00B1410E" w:rsidP="006879F9">
      <w:pPr>
        <w:pStyle w:val="BlockText"/>
        <w:ind w:left="-426" w:right="52" w:firstLine="1146"/>
        <w:jc w:val="center"/>
        <w:rPr>
          <w:rFonts w:ascii="Arial" w:hAnsi="Arial" w:cs="Arial"/>
          <w:b/>
          <w:bCs/>
          <w:i/>
          <w:iCs/>
          <w:u w:val="single"/>
          <w:lang w:eastAsia="en-US"/>
        </w:rPr>
      </w:pPr>
      <w:bookmarkStart w:id="0" w:name="_GoBack"/>
      <w:bookmarkEnd w:id="0"/>
      <w:r>
        <w:rPr>
          <w:rFonts w:ascii="Arial" w:hAnsi="Arial" w:cs="Arial"/>
          <w:b/>
          <w:bCs/>
          <w:i/>
          <w:iCs/>
          <w:u w:val="single"/>
          <w:lang w:eastAsia="en-US"/>
        </w:rPr>
        <w:t>Condiţiile şi modalitatea de acordare a ajutoarelor de încălzire a locuinţei pentru sezonul rece 2019 – 2020</w:t>
      </w:r>
    </w:p>
    <w:p w:rsidR="00B1410E" w:rsidRPr="00966C32" w:rsidRDefault="00B1410E" w:rsidP="006879F9">
      <w:pPr>
        <w:pStyle w:val="BlockText"/>
        <w:ind w:left="-426" w:right="52" w:firstLine="1146"/>
        <w:jc w:val="center"/>
        <w:rPr>
          <w:rFonts w:ascii="Arial" w:hAnsi="Arial" w:cs="Arial"/>
          <w:b/>
          <w:bCs/>
          <w:i/>
          <w:iCs/>
          <w:u w:val="single"/>
          <w:lang w:eastAsia="en-US"/>
        </w:rPr>
      </w:pPr>
    </w:p>
    <w:p w:rsidR="00B1410E" w:rsidRDefault="00B1410E" w:rsidP="006879F9">
      <w:pPr>
        <w:pStyle w:val="BlockText"/>
        <w:ind w:left="-374" w:right="52" w:firstLine="734"/>
        <w:rPr>
          <w:rFonts w:ascii="Arial" w:hAnsi="Arial" w:cs="Arial"/>
          <w:lang w:eastAsia="en-US"/>
        </w:rPr>
      </w:pPr>
      <w:r>
        <w:rPr>
          <w:rFonts w:ascii="Arial" w:hAnsi="Arial" w:cs="Arial"/>
          <w:lang w:eastAsia="en-US"/>
        </w:rPr>
        <w:t>Cadrul legislativ</w:t>
      </w:r>
    </w:p>
    <w:p w:rsidR="00B1410E" w:rsidRDefault="00B1410E" w:rsidP="006879F9">
      <w:pPr>
        <w:pStyle w:val="BlockText"/>
        <w:ind w:left="-374" w:right="52" w:firstLine="0"/>
        <w:rPr>
          <w:rFonts w:ascii="Arial" w:hAnsi="Arial" w:cs="Arial"/>
          <w:lang w:eastAsia="en-US"/>
        </w:rPr>
      </w:pPr>
      <w:r>
        <w:rPr>
          <w:rFonts w:ascii="Arial" w:hAnsi="Arial" w:cs="Arial"/>
          <w:lang w:eastAsia="en-US"/>
        </w:rPr>
        <w:t xml:space="preserve">- </w:t>
      </w:r>
      <w:r w:rsidRPr="00FC7EEB">
        <w:rPr>
          <w:rFonts w:ascii="Arial" w:hAnsi="Arial" w:cs="Arial"/>
          <w:b/>
          <w:bCs/>
          <w:lang w:eastAsia="en-US"/>
        </w:rPr>
        <w:t>O.U.G. nr. 70/2011</w:t>
      </w:r>
      <w:r w:rsidRPr="00715CED">
        <w:rPr>
          <w:rFonts w:ascii="Arial" w:hAnsi="Arial" w:cs="Arial"/>
          <w:lang w:eastAsia="en-US"/>
        </w:rPr>
        <w:t xml:space="preserve"> privind măsurile de protecţie soc</w:t>
      </w:r>
      <w:r>
        <w:rPr>
          <w:rFonts w:ascii="Arial" w:hAnsi="Arial" w:cs="Arial"/>
          <w:lang w:eastAsia="en-US"/>
        </w:rPr>
        <w:t>ială în perioada sezonului rece, modificată şi completată,</w:t>
      </w:r>
    </w:p>
    <w:p w:rsidR="00B1410E" w:rsidRPr="007B33EB" w:rsidRDefault="00B1410E" w:rsidP="006879F9">
      <w:pPr>
        <w:pStyle w:val="BlockText"/>
        <w:ind w:left="-374" w:right="52" w:firstLine="0"/>
        <w:rPr>
          <w:rFonts w:ascii="Arial" w:hAnsi="Arial" w:cs="Arial"/>
          <w:lang w:eastAsia="en-US"/>
        </w:rPr>
      </w:pPr>
      <w:r>
        <w:rPr>
          <w:rFonts w:ascii="Arial" w:hAnsi="Arial" w:cs="Arial"/>
          <w:lang w:eastAsia="en-US"/>
        </w:rPr>
        <w:t xml:space="preserve">- </w:t>
      </w:r>
      <w:r>
        <w:rPr>
          <w:rFonts w:ascii="Arial" w:hAnsi="Arial" w:cs="Arial"/>
          <w:b/>
          <w:bCs/>
        </w:rPr>
        <w:t>H.G. nr. 50</w:t>
      </w:r>
      <w:r w:rsidRPr="00CF59A5">
        <w:rPr>
          <w:rFonts w:ascii="Arial" w:hAnsi="Arial" w:cs="Arial"/>
          <w:b/>
          <w:bCs/>
        </w:rPr>
        <w:t>/201</w:t>
      </w:r>
      <w:r>
        <w:rPr>
          <w:rFonts w:ascii="Arial" w:hAnsi="Arial" w:cs="Arial"/>
          <w:b/>
          <w:bCs/>
        </w:rPr>
        <w:t xml:space="preserve">1 </w:t>
      </w:r>
      <w:r>
        <w:rPr>
          <w:rFonts w:ascii="Arial" w:hAnsi="Arial" w:cs="Arial"/>
        </w:rPr>
        <w:t>privind Normele metodologice de aplicare a prevederilor Legii nr.416/2001 cu modificările și completările ulterioare,</w:t>
      </w:r>
    </w:p>
    <w:p w:rsidR="00B1410E" w:rsidRDefault="00B1410E" w:rsidP="006879F9">
      <w:pPr>
        <w:pStyle w:val="BlockText"/>
        <w:ind w:left="-374" w:right="52" w:firstLine="0"/>
        <w:rPr>
          <w:rFonts w:ascii="Arial" w:hAnsi="Arial" w:cs="Arial"/>
        </w:rPr>
      </w:pPr>
      <w:r>
        <w:rPr>
          <w:rFonts w:ascii="Arial" w:hAnsi="Arial" w:cs="Arial"/>
          <w:lang w:eastAsia="en-US"/>
        </w:rPr>
        <w:t xml:space="preserve">- </w:t>
      </w:r>
      <w:r>
        <w:rPr>
          <w:rFonts w:ascii="Arial" w:hAnsi="Arial" w:cs="Arial"/>
          <w:b/>
          <w:bCs/>
        </w:rPr>
        <w:t>H.G. nr. 559</w:t>
      </w:r>
      <w:r w:rsidRPr="00CF59A5">
        <w:rPr>
          <w:rFonts w:ascii="Arial" w:hAnsi="Arial" w:cs="Arial"/>
          <w:b/>
          <w:bCs/>
        </w:rPr>
        <w:t>/201</w:t>
      </w:r>
      <w:r>
        <w:rPr>
          <w:rFonts w:ascii="Arial" w:hAnsi="Arial" w:cs="Arial"/>
          <w:b/>
          <w:bCs/>
        </w:rPr>
        <w:t>7</w:t>
      </w:r>
      <w:r>
        <w:rPr>
          <w:rFonts w:ascii="Arial" w:hAnsi="Arial" w:cs="Arial"/>
        </w:rPr>
        <w:t xml:space="preserve"> </w:t>
      </w:r>
      <w:r w:rsidRPr="00CF59A5">
        <w:rPr>
          <w:rFonts w:ascii="Arial" w:hAnsi="Arial" w:cs="Arial"/>
        </w:rPr>
        <w:t>pentru modificarea şi completarea Normelor metodologice de aplicare a prevederilor Legii nr.</w:t>
      </w:r>
      <w:r>
        <w:rPr>
          <w:rFonts w:ascii="Arial" w:hAnsi="Arial" w:cs="Arial"/>
        </w:rPr>
        <w:t xml:space="preserve"> </w:t>
      </w:r>
      <w:r w:rsidRPr="00CF59A5">
        <w:rPr>
          <w:rFonts w:ascii="Arial" w:hAnsi="Arial" w:cs="Arial"/>
        </w:rPr>
        <w:t>416/2001 privind venitul minim garantat, aprobate prin H.G. nr.</w:t>
      </w:r>
      <w:r>
        <w:rPr>
          <w:rFonts w:ascii="Arial" w:hAnsi="Arial" w:cs="Arial"/>
        </w:rPr>
        <w:t xml:space="preserve"> </w:t>
      </w:r>
      <w:r w:rsidRPr="00CF59A5">
        <w:rPr>
          <w:rFonts w:ascii="Arial" w:hAnsi="Arial" w:cs="Arial"/>
        </w:rPr>
        <w:t>50/2011, a Normelor metodologice de aplicare a prevederilor Legii nr.</w:t>
      </w:r>
      <w:r>
        <w:rPr>
          <w:rFonts w:ascii="Arial" w:hAnsi="Arial" w:cs="Arial"/>
        </w:rPr>
        <w:t xml:space="preserve"> </w:t>
      </w:r>
      <w:r w:rsidRPr="00CF59A5">
        <w:rPr>
          <w:rFonts w:ascii="Arial" w:hAnsi="Arial" w:cs="Arial"/>
        </w:rPr>
        <w:t>277/2010 privind alocaţia de susţinerea familiei, aprobate prin H.G. nr.</w:t>
      </w:r>
      <w:r>
        <w:rPr>
          <w:rFonts w:ascii="Arial" w:hAnsi="Arial" w:cs="Arial"/>
        </w:rPr>
        <w:t xml:space="preserve"> </w:t>
      </w:r>
      <w:r w:rsidRPr="00CF59A5">
        <w:rPr>
          <w:rFonts w:ascii="Arial" w:hAnsi="Arial" w:cs="Arial"/>
        </w:rPr>
        <w:t>38/2011 şi a Normelor metodologice de aplicare a prevederilor O.U.G. nr.</w:t>
      </w:r>
      <w:r>
        <w:rPr>
          <w:rFonts w:ascii="Arial" w:hAnsi="Arial" w:cs="Arial"/>
        </w:rPr>
        <w:t xml:space="preserve"> </w:t>
      </w:r>
      <w:r w:rsidRPr="00CF59A5">
        <w:rPr>
          <w:rFonts w:ascii="Arial" w:hAnsi="Arial" w:cs="Arial"/>
        </w:rPr>
        <w:t>70/2011 privind măsurile de protecţie socială în perioada sezonului rece, aprobate prin H.G. nr.</w:t>
      </w:r>
      <w:r>
        <w:rPr>
          <w:rFonts w:ascii="Arial" w:hAnsi="Arial" w:cs="Arial"/>
        </w:rPr>
        <w:t xml:space="preserve"> </w:t>
      </w:r>
      <w:r w:rsidRPr="00CF59A5">
        <w:rPr>
          <w:rFonts w:ascii="Arial" w:hAnsi="Arial" w:cs="Arial"/>
        </w:rPr>
        <w:t>920/2011</w:t>
      </w:r>
      <w:r>
        <w:rPr>
          <w:rFonts w:ascii="Arial" w:hAnsi="Arial" w:cs="Arial"/>
        </w:rPr>
        <w:t>,</w:t>
      </w:r>
    </w:p>
    <w:p w:rsidR="00B1410E" w:rsidRPr="00CF59A5" w:rsidRDefault="00B1410E" w:rsidP="006879F9">
      <w:pPr>
        <w:pStyle w:val="BlockText"/>
        <w:ind w:left="-374" w:right="52" w:firstLine="0"/>
        <w:rPr>
          <w:rFonts w:ascii="Arial" w:hAnsi="Arial" w:cs="Arial"/>
          <w:lang w:eastAsia="en-US"/>
        </w:rPr>
      </w:pPr>
      <w:r>
        <w:rPr>
          <w:rFonts w:ascii="Arial" w:hAnsi="Arial" w:cs="Arial"/>
        </w:rPr>
        <w:t xml:space="preserve">- </w:t>
      </w:r>
      <w:r>
        <w:rPr>
          <w:rFonts w:ascii="Arial" w:hAnsi="Arial" w:cs="Arial"/>
          <w:b/>
          <w:bCs/>
        </w:rPr>
        <w:t>H.C.L. nr.578</w:t>
      </w:r>
      <w:r w:rsidRPr="00FB1B6A">
        <w:rPr>
          <w:rFonts w:ascii="Arial" w:hAnsi="Arial" w:cs="Arial"/>
          <w:b/>
          <w:bCs/>
        </w:rPr>
        <w:t>/</w:t>
      </w:r>
      <w:r>
        <w:rPr>
          <w:rFonts w:ascii="Arial" w:hAnsi="Arial" w:cs="Arial"/>
          <w:b/>
          <w:bCs/>
        </w:rPr>
        <w:t>31.07.2019</w:t>
      </w:r>
      <w:r>
        <w:rPr>
          <w:rFonts w:ascii="Arial" w:hAnsi="Arial" w:cs="Arial"/>
        </w:rPr>
        <w:t xml:space="preserve"> privind aprobarea prețurilor locale ale energiei termice practicate de către societatea de Termoficare Oradea S.A. în municipiul Oradea, pentru perioada iulie – octombrie 2019.</w:t>
      </w:r>
    </w:p>
    <w:p w:rsidR="00B1410E" w:rsidRDefault="00B1410E" w:rsidP="006879F9">
      <w:pPr>
        <w:pStyle w:val="BlockText"/>
        <w:ind w:left="-374" w:right="52" w:firstLine="734"/>
        <w:rPr>
          <w:rStyle w:val="Strong"/>
          <w:rFonts w:ascii="Arial" w:hAnsi="Arial" w:cs="Arial"/>
          <w:b w:val="0"/>
          <w:bCs w:val="0"/>
          <w:color w:val="000000"/>
        </w:rPr>
      </w:pPr>
    </w:p>
    <w:p w:rsidR="00B1410E" w:rsidRDefault="00B1410E" w:rsidP="006879F9">
      <w:pPr>
        <w:pStyle w:val="BlockText"/>
        <w:ind w:left="-374" w:right="52" w:firstLine="734"/>
        <w:rPr>
          <w:rStyle w:val="Strong"/>
          <w:rFonts w:ascii="Arial" w:hAnsi="Arial" w:cs="Arial"/>
          <w:b w:val="0"/>
          <w:bCs w:val="0"/>
          <w:color w:val="000000"/>
        </w:rPr>
      </w:pPr>
      <w:r>
        <w:rPr>
          <w:rStyle w:val="Strong"/>
          <w:rFonts w:ascii="Arial" w:hAnsi="Arial" w:cs="Arial"/>
          <w:b w:val="0"/>
          <w:bCs w:val="0"/>
          <w:color w:val="000000"/>
        </w:rPr>
        <w:t>Prețul local al gigacaloriei pentru energia termică facturată populației din rețeaua secundară (de distribuție) Oradea este de 276,15 lei /Gcal (inclusiv TVA) și de 248,02 lei / Gcal (inclusiv TVA) pentru populația din rețeaua primară (de transport).</w:t>
      </w:r>
    </w:p>
    <w:p w:rsidR="00B1410E" w:rsidRDefault="00B1410E" w:rsidP="006879F9">
      <w:pPr>
        <w:pStyle w:val="BlockText"/>
        <w:ind w:left="-374" w:right="52" w:firstLine="734"/>
        <w:rPr>
          <w:rStyle w:val="Strong"/>
          <w:rFonts w:ascii="Arial" w:hAnsi="Arial" w:cs="Arial"/>
          <w:b w:val="0"/>
          <w:bCs w:val="0"/>
          <w:color w:val="000000"/>
        </w:rPr>
      </w:pPr>
      <w:r>
        <w:rPr>
          <w:rStyle w:val="Strong"/>
          <w:rFonts w:ascii="Arial" w:hAnsi="Arial" w:cs="Arial"/>
          <w:b w:val="0"/>
          <w:bCs w:val="0"/>
          <w:color w:val="000000"/>
        </w:rPr>
        <w:t xml:space="preserve">Solicitanții ajutorului pentru încălzirea locuinței cu energie termică, gaze naturale, energie electrică, combustibili solizi sau lichizi și energie electrică vor completa formularul de </w:t>
      </w:r>
      <w:r w:rsidRPr="00B2232D">
        <w:rPr>
          <w:rStyle w:val="Strong"/>
          <w:rFonts w:ascii="Arial" w:hAnsi="Arial" w:cs="Arial"/>
          <w:color w:val="000000"/>
        </w:rPr>
        <w:t>Cerere și declarație pe propria răspundere pentru acordarea unor drepturi de asistență socială</w:t>
      </w:r>
      <w:r>
        <w:rPr>
          <w:rStyle w:val="Strong"/>
          <w:rFonts w:ascii="Arial" w:hAnsi="Arial" w:cs="Arial"/>
          <w:b w:val="0"/>
          <w:bCs w:val="0"/>
          <w:color w:val="000000"/>
        </w:rPr>
        <w:t xml:space="preserve"> prevăzut în </w:t>
      </w:r>
      <w:r w:rsidRPr="00B2232D">
        <w:rPr>
          <w:rStyle w:val="Strong"/>
          <w:rFonts w:ascii="Arial" w:hAnsi="Arial" w:cs="Arial"/>
          <w:color w:val="000000"/>
        </w:rPr>
        <w:t>Anexa nr.1</w:t>
      </w:r>
      <w:r w:rsidRPr="00B2232D">
        <w:rPr>
          <w:rStyle w:val="Strong"/>
          <w:rFonts w:ascii="Arial" w:hAnsi="Arial" w:cs="Arial"/>
          <w:b w:val="0"/>
          <w:bCs w:val="0"/>
          <w:color w:val="000000"/>
        </w:rPr>
        <w:t xml:space="preserve"> </w:t>
      </w:r>
      <w:r>
        <w:rPr>
          <w:rStyle w:val="Strong"/>
          <w:rFonts w:ascii="Arial" w:hAnsi="Arial" w:cs="Arial"/>
          <w:b w:val="0"/>
          <w:bCs w:val="0"/>
          <w:color w:val="000000"/>
        </w:rPr>
        <w:t>la Normele metodologice aprobate prin H.G. nr.50/2011, cu modificările și completările ulterioare.</w:t>
      </w:r>
    </w:p>
    <w:p w:rsidR="00B1410E" w:rsidRDefault="00B1410E" w:rsidP="006879F9">
      <w:pPr>
        <w:pStyle w:val="BlockText"/>
        <w:ind w:left="-374" w:right="52" w:firstLine="734"/>
        <w:rPr>
          <w:rStyle w:val="Strong"/>
          <w:rFonts w:ascii="Arial" w:hAnsi="Arial" w:cs="Arial"/>
          <w:b w:val="0"/>
          <w:bCs w:val="0"/>
          <w:color w:val="000000"/>
        </w:rPr>
      </w:pPr>
      <w:r>
        <w:rPr>
          <w:rStyle w:val="Strong"/>
          <w:rFonts w:ascii="Arial" w:hAnsi="Arial" w:cs="Arial"/>
          <w:b w:val="0"/>
          <w:bCs w:val="0"/>
          <w:color w:val="000000"/>
        </w:rPr>
        <w:t xml:space="preserve">În situația în care solicitantul, la data depunerii cererii pentru acordarea ajutorului pentru încălzirea locuinței, este deja beneficiar de ajutor social și/sau alocație de susținere a familiei acesta va completa şi formularul de </w:t>
      </w:r>
      <w:r w:rsidRPr="00B2232D">
        <w:rPr>
          <w:rStyle w:val="Strong"/>
          <w:rFonts w:ascii="Arial" w:hAnsi="Arial" w:cs="Arial"/>
          <w:color w:val="000000"/>
        </w:rPr>
        <w:t>Cerere și declarație pe propria răspundere pentru</w:t>
      </w:r>
      <w:r>
        <w:rPr>
          <w:rStyle w:val="Strong"/>
          <w:rFonts w:ascii="Arial" w:hAnsi="Arial" w:cs="Arial"/>
          <w:b w:val="0"/>
          <w:bCs w:val="0"/>
          <w:color w:val="000000"/>
        </w:rPr>
        <w:t xml:space="preserve"> </w:t>
      </w:r>
      <w:r w:rsidRPr="005B3215">
        <w:rPr>
          <w:rStyle w:val="Strong"/>
          <w:rFonts w:ascii="Arial" w:hAnsi="Arial" w:cs="Arial"/>
          <w:color w:val="000000"/>
        </w:rPr>
        <w:t>modificarea cererii de acordare a unor drepturi de asistență socială sau pentru acordarea unor noi drepturi</w:t>
      </w:r>
      <w:r>
        <w:rPr>
          <w:rStyle w:val="Strong"/>
          <w:rFonts w:ascii="Arial" w:hAnsi="Arial" w:cs="Arial"/>
          <w:b w:val="0"/>
          <w:bCs w:val="0"/>
          <w:color w:val="000000"/>
        </w:rPr>
        <w:t xml:space="preserve"> prevăzut în </w:t>
      </w:r>
      <w:r w:rsidRPr="005B3215">
        <w:rPr>
          <w:rStyle w:val="Strong"/>
          <w:rFonts w:ascii="Arial" w:hAnsi="Arial" w:cs="Arial"/>
          <w:color w:val="000000"/>
        </w:rPr>
        <w:t>Anexa nr.1a</w:t>
      </w:r>
      <w:r>
        <w:rPr>
          <w:rStyle w:val="Strong"/>
          <w:rFonts w:ascii="Arial" w:hAnsi="Arial" w:cs="Arial"/>
          <w:b w:val="0"/>
          <w:bCs w:val="0"/>
          <w:color w:val="000000"/>
        </w:rPr>
        <w:t xml:space="preserve"> la Normele metodologice aprobate prin H.G. nr.50/2011, cu modificările și completările ulterioare.</w:t>
      </w:r>
    </w:p>
    <w:p w:rsidR="00B1410E" w:rsidRDefault="00B1410E" w:rsidP="006879F9">
      <w:pPr>
        <w:pStyle w:val="BlockText"/>
        <w:ind w:left="-374" w:right="52" w:firstLine="734"/>
        <w:rPr>
          <w:rStyle w:val="Strong"/>
          <w:rFonts w:ascii="Arial" w:hAnsi="Arial" w:cs="Arial"/>
          <w:b w:val="0"/>
          <w:bCs w:val="0"/>
          <w:color w:val="000000"/>
        </w:rPr>
      </w:pPr>
    </w:p>
    <w:p w:rsidR="00B1410E" w:rsidRPr="00715CED" w:rsidRDefault="00B1410E" w:rsidP="006879F9">
      <w:pPr>
        <w:pStyle w:val="BlockText"/>
        <w:ind w:left="-374" w:right="52" w:firstLine="734"/>
        <w:rPr>
          <w:rFonts w:ascii="Arial" w:hAnsi="Arial" w:cs="Arial"/>
        </w:rPr>
      </w:pPr>
      <w:r w:rsidRPr="009E06EF">
        <w:rPr>
          <w:rStyle w:val="Strong"/>
          <w:rFonts w:ascii="Arial" w:hAnsi="Arial" w:cs="Arial"/>
          <w:color w:val="000000"/>
        </w:rPr>
        <w:t xml:space="preserve">Cuantumul ajutoarelor pentru încălzirea locuinţei precum şi nivelul veniturilor nete lunare se vor raporta la </w:t>
      </w:r>
      <w:r w:rsidRPr="009E06EF">
        <w:rPr>
          <w:rStyle w:val="Strong"/>
          <w:rFonts w:ascii="Arial" w:hAnsi="Arial" w:cs="Arial"/>
        </w:rPr>
        <w:t>i</w:t>
      </w:r>
      <w:r>
        <w:rPr>
          <w:rStyle w:val="Strong"/>
          <w:rFonts w:ascii="Arial" w:hAnsi="Arial" w:cs="Arial"/>
        </w:rPr>
        <w:t>ndicatorul social de referinţă</w:t>
      </w:r>
      <w:r w:rsidRPr="009E06EF">
        <w:rPr>
          <w:rStyle w:val="Strong"/>
          <w:rFonts w:ascii="Arial" w:hAnsi="Arial" w:cs="Arial"/>
        </w:rPr>
        <w:t xml:space="preserve"> </w:t>
      </w:r>
      <w:r w:rsidRPr="009E06EF">
        <w:rPr>
          <w:rFonts w:ascii="Arial" w:hAnsi="Arial" w:cs="Arial"/>
        </w:rPr>
        <w:t>(ISR)</w:t>
      </w:r>
      <w:r w:rsidRPr="00715CED">
        <w:rPr>
          <w:rFonts w:ascii="Arial" w:hAnsi="Arial" w:cs="Arial"/>
        </w:rPr>
        <w:t xml:space="preserve"> ca element de raportare a cuantumurilor ajutoarelor si nivelurilor de venituri, in conformitate cu prevederile art. 14 din Legea asisten</w:t>
      </w:r>
      <w:r>
        <w:rPr>
          <w:rFonts w:ascii="Arial" w:hAnsi="Arial" w:cs="Arial"/>
        </w:rPr>
        <w:t>ţ</w:t>
      </w:r>
      <w:r w:rsidRPr="00715CED">
        <w:rPr>
          <w:rFonts w:ascii="Arial" w:hAnsi="Arial" w:cs="Arial"/>
        </w:rPr>
        <w:t>ei sociale nr.</w:t>
      </w:r>
      <w:r>
        <w:rPr>
          <w:rFonts w:ascii="Arial" w:hAnsi="Arial" w:cs="Arial"/>
        </w:rPr>
        <w:t xml:space="preserve"> </w:t>
      </w:r>
      <w:r w:rsidRPr="00715CED">
        <w:rPr>
          <w:rFonts w:ascii="Arial" w:hAnsi="Arial" w:cs="Arial"/>
        </w:rPr>
        <w:t>292/2011</w:t>
      </w:r>
      <w:r>
        <w:rPr>
          <w:rFonts w:ascii="Arial" w:hAnsi="Arial" w:cs="Arial"/>
        </w:rPr>
        <w:t>-</w:t>
      </w:r>
      <w:r w:rsidRPr="00715CED">
        <w:rPr>
          <w:rFonts w:ascii="Arial" w:hAnsi="Arial" w:cs="Arial"/>
        </w:rPr>
        <w:t xml:space="preserve"> (ISR = 500 lei)</w:t>
      </w:r>
    </w:p>
    <w:p w:rsidR="00B1410E" w:rsidRPr="00CD1BF2" w:rsidRDefault="00B1410E" w:rsidP="006879F9">
      <w:pPr>
        <w:autoSpaceDE w:val="0"/>
        <w:autoSpaceDN w:val="0"/>
        <w:adjustRightInd w:val="0"/>
        <w:ind w:left="-426" w:firstLine="786"/>
        <w:jc w:val="both"/>
        <w:rPr>
          <w:rFonts w:ascii="Arial" w:hAnsi="Arial" w:cs="Arial"/>
        </w:rPr>
      </w:pPr>
    </w:p>
    <w:p w:rsidR="00B1410E" w:rsidRPr="00CD1BF2" w:rsidRDefault="00B1410E" w:rsidP="006879F9">
      <w:pPr>
        <w:autoSpaceDE w:val="0"/>
        <w:autoSpaceDN w:val="0"/>
        <w:adjustRightInd w:val="0"/>
        <w:ind w:left="-426" w:firstLine="786"/>
        <w:jc w:val="both"/>
        <w:rPr>
          <w:rFonts w:ascii="Arial" w:hAnsi="Arial" w:cs="Arial"/>
        </w:rPr>
      </w:pPr>
      <w:r w:rsidRPr="00CD1BF2">
        <w:rPr>
          <w:rFonts w:ascii="Arial" w:hAnsi="Arial" w:cs="Arial"/>
        </w:rPr>
        <w:t>Consumatorii vulnerabili, care utilizează pentru încălzirea locuinţei energie electrică, beneficiază de ajutor lunar pentru încălzirea locuinţei pe</w:t>
      </w:r>
      <w:r>
        <w:rPr>
          <w:rFonts w:ascii="Arial" w:hAnsi="Arial" w:cs="Arial"/>
        </w:rPr>
        <w:t>ntru</w:t>
      </w:r>
      <w:r w:rsidRPr="00CD1BF2">
        <w:rPr>
          <w:rFonts w:ascii="Arial" w:hAnsi="Arial" w:cs="Arial"/>
        </w:rPr>
        <w:t xml:space="preserve"> perioada sezonului rece, denumit în continuare ajutor pentru energie electrică, după cum urmează:</w:t>
      </w:r>
    </w:p>
    <w:p w:rsidR="00B1410E" w:rsidRDefault="00B1410E" w:rsidP="006879F9">
      <w:pPr>
        <w:pStyle w:val="BlockText"/>
        <w:ind w:left="-374" w:right="52" w:firstLine="0"/>
        <w:rPr>
          <w:rFonts w:ascii="Arial" w:hAnsi="Arial" w:cs="Arial"/>
          <w:b/>
          <w:bCs/>
        </w:rPr>
      </w:pPr>
    </w:p>
    <w:p w:rsidR="00B1410E" w:rsidRDefault="00B1410E" w:rsidP="006879F9">
      <w:pPr>
        <w:pStyle w:val="BlockText"/>
        <w:ind w:left="-374" w:right="52" w:firstLine="734"/>
        <w:rPr>
          <w:rFonts w:ascii="Arial" w:hAnsi="Arial" w:cs="Arial"/>
        </w:rPr>
      </w:pPr>
      <w:r w:rsidRPr="009E4A8A">
        <w:rPr>
          <w:rFonts w:ascii="Arial" w:hAnsi="Arial" w:cs="Arial"/>
          <w:b/>
          <w:bCs/>
        </w:rPr>
        <w:t>Ajutorul pentru energie electrică</w:t>
      </w:r>
      <w:r w:rsidRPr="00715CED">
        <w:rPr>
          <w:rFonts w:ascii="Arial" w:hAnsi="Arial" w:cs="Arial"/>
        </w:rPr>
        <w:t xml:space="preserve"> se acordă consumatorilor vulnerabili care nu deţin altă formă de încălzire, precum şi consumatorilor vulnerabili care din motive tehnologice sau economice au fost debranşaţi de la furnizarea energiei termice sau a gazelor naturale şi care au contracte valabile de furnizare a energiei electrice, iar consumul este realizat respectând condiţiile contractului</w:t>
      </w:r>
      <w:r>
        <w:rPr>
          <w:rFonts w:ascii="Arial" w:hAnsi="Arial" w:cs="Arial"/>
        </w:rPr>
        <w:t>.</w:t>
      </w:r>
    </w:p>
    <w:p w:rsidR="00B1410E" w:rsidRPr="00096DCB" w:rsidRDefault="00B1410E" w:rsidP="006879F9">
      <w:pPr>
        <w:pStyle w:val="BlockText"/>
        <w:ind w:left="-374" w:right="52" w:firstLine="734"/>
        <w:rPr>
          <w:rFonts w:ascii="Arial" w:hAnsi="Arial" w:cs="Arial"/>
        </w:rPr>
      </w:pPr>
      <w:r w:rsidRPr="00096DCB">
        <w:rPr>
          <w:rFonts w:ascii="Arial" w:hAnsi="Arial" w:cs="Arial"/>
        </w:rPr>
        <w:t xml:space="preserve">Pentru persoanele care doresc să solicite ajutorul pentru încălzirea locuinţei cu energie electrică, este necesar să se facă dovada debranşării locuinţei de la energie termică, în baza unui document oficial. </w:t>
      </w:r>
    </w:p>
    <w:p w:rsidR="00B1410E" w:rsidRDefault="00B1410E" w:rsidP="006879F9">
      <w:pPr>
        <w:pStyle w:val="BlockText"/>
        <w:ind w:left="-374" w:right="52" w:firstLine="0"/>
        <w:rPr>
          <w:rStyle w:val="Strong"/>
          <w:rFonts w:ascii="Arial" w:hAnsi="Arial" w:cs="Arial"/>
        </w:rPr>
      </w:pPr>
    </w:p>
    <w:p w:rsidR="00B1410E" w:rsidRDefault="00B1410E" w:rsidP="006879F9">
      <w:pPr>
        <w:pStyle w:val="BlockText"/>
        <w:ind w:left="-374" w:right="52" w:firstLine="734"/>
        <w:rPr>
          <w:rFonts w:ascii="Arial" w:hAnsi="Arial" w:cs="Arial"/>
        </w:rPr>
      </w:pPr>
      <w:r>
        <w:rPr>
          <w:rStyle w:val="Strong"/>
          <w:rFonts w:ascii="Arial" w:hAnsi="Arial" w:cs="Arial"/>
        </w:rPr>
        <w:t>Se menţine obligativitatea prezentă</w:t>
      </w:r>
      <w:r w:rsidRPr="00715CED">
        <w:rPr>
          <w:rStyle w:val="Strong"/>
          <w:rFonts w:ascii="Arial" w:hAnsi="Arial" w:cs="Arial"/>
        </w:rPr>
        <w:t>rii de documente justificative</w:t>
      </w:r>
      <w:r>
        <w:rPr>
          <w:rFonts w:ascii="Arial" w:hAnsi="Arial" w:cs="Arial"/>
        </w:rPr>
        <w:t xml:space="preserve"> privind componenţ</w:t>
      </w:r>
      <w:r w:rsidRPr="00715CED">
        <w:rPr>
          <w:rFonts w:ascii="Arial" w:hAnsi="Arial" w:cs="Arial"/>
        </w:rPr>
        <w:t>a familiei</w:t>
      </w:r>
      <w:r>
        <w:rPr>
          <w:rFonts w:ascii="Arial" w:hAnsi="Arial" w:cs="Arial"/>
        </w:rPr>
        <w:t>, veniturile realizate si situaţia juridică a locuinţ</w:t>
      </w:r>
      <w:r w:rsidRPr="00715CED">
        <w:rPr>
          <w:rFonts w:ascii="Arial" w:hAnsi="Arial" w:cs="Arial"/>
        </w:rPr>
        <w:t>ei,</w:t>
      </w:r>
      <w:r>
        <w:rPr>
          <w:rFonts w:ascii="Arial" w:hAnsi="Arial" w:cs="Arial"/>
        </w:rPr>
        <w:t xml:space="preserve"> pentru a se evita acordarea unor </w:t>
      </w:r>
      <w:r w:rsidRPr="00715CED">
        <w:rPr>
          <w:rFonts w:ascii="Arial" w:hAnsi="Arial" w:cs="Arial"/>
        </w:rPr>
        <w:t xml:space="preserve">drepturi necuvenite </w:t>
      </w:r>
      <w:r>
        <w:rPr>
          <w:rFonts w:ascii="Arial" w:hAnsi="Arial" w:cs="Arial"/>
        </w:rPr>
        <w:t>şi î</w:t>
      </w:r>
      <w:r w:rsidRPr="00715CED">
        <w:rPr>
          <w:rFonts w:ascii="Arial" w:hAnsi="Arial" w:cs="Arial"/>
        </w:rPr>
        <w:t>nregistrarea de debite</w:t>
      </w:r>
      <w:r>
        <w:rPr>
          <w:rFonts w:ascii="Arial" w:hAnsi="Arial" w:cs="Arial"/>
        </w:rPr>
        <w:t>.</w:t>
      </w:r>
    </w:p>
    <w:p w:rsidR="00B1410E" w:rsidRDefault="00B1410E" w:rsidP="006879F9">
      <w:pPr>
        <w:pStyle w:val="BlockText"/>
        <w:ind w:left="-374" w:right="52" w:firstLine="0"/>
        <w:rPr>
          <w:rFonts w:ascii="Arial" w:hAnsi="Arial" w:cs="Arial"/>
        </w:rPr>
      </w:pPr>
    </w:p>
    <w:p w:rsidR="00B1410E" w:rsidRDefault="00B1410E" w:rsidP="006879F9">
      <w:pPr>
        <w:pStyle w:val="BlockText"/>
        <w:ind w:left="-374" w:right="52" w:firstLine="734"/>
        <w:rPr>
          <w:rFonts w:ascii="Arial" w:hAnsi="Arial" w:cs="Arial"/>
        </w:rPr>
      </w:pPr>
      <w:r>
        <w:rPr>
          <w:rFonts w:ascii="Arial" w:hAnsi="Arial" w:cs="Arial"/>
          <w:b/>
          <w:bCs/>
        </w:rPr>
        <w:t>A</w:t>
      </w:r>
      <w:r w:rsidRPr="00715CED">
        <w:rPr>
          <w:rStyle w:val="Strong"/>
          <w:rFonts w:ascii="Arial" w:hAnsi="Arial" w:cs="Arial"/>
        </w:rPr>
        <w:t>nchet</w:t>
      </w:r>
      <w:r>
        <w:rPr>
          <w:rStyle w:val="Strong"/>
          <w:rFonts w:ascii="Arial" w:hAnsi="Arial" w:cs="Arial"/>
        </w:rPr>
        <w:t>a</w:t>
      </w:r>
      <w:r w:rsidRPr="00715CED">
        <w:rPr>
          <w:rStyle w:val="Strong"/>
          <w:rFonts w:ascii="Arial" w:hAnsi="Arial" w:cs="Arial"/>
        </w:rPr>
        <w:t xml:space="preserve"> social</w:t>
      </w:r>
      <w:r>
        <w:rPr>
          <w:rStyle w:val="Strong"/>
          <w:rFonts w:ascii="Arial" w:hAnsi="Arial" w:cs="Arial"/>
        </w:rPr>
        <w:t xml:space="preserve">ă </w:t>
      </w:r>
      <w:r w:rsidRPr="00CB4833">
        <w:rPr>
          <w:rStyle w:val="Strong"/>
          <w:rFonts w:ascii="Arial" w:hAnsi="Arial" w:cs="Arial"/>
          <w:b w:val="0"/>
          <w:bCs w:val="0"/>
        </w:rPr>
        <w:t>rămâne</w:t>
      </w:r>
      <w:r w:rsidRPr="00715CED">
        <w:rPr>
          <w:rFonts w:ascii="Arial" w:hAnsi="Arial" w:cs="Arial"/>
        </w:rPr>
        <w:t xml:space="preserve"> ca mijloc de verificare </w:t>
      </w:r>
      <w:r>
        <w:rPr>
          <w:rFonts w:ascii="Arial" w:hAnsi="Arial" w:cs="Arial"/>
        </w:rPr>
        <w:t>a î</w:t>
      </w:r>
      <w:r w:rsidRPr="00715CED">
        <w:rPr>
          <w:rFonts w:ascii="Arial" w:hAnsi="Arial" w:cs="Arial"/>
        </w:rPr>
        <w:t>ndeplinirii de c</w:t>
      </w:r>
      <w:r>
        <w:rPr>
          <w:rFonts w:ascii="Arial" w:hAnsi="Arial" w:cs="Arial"/>
        </w:rPr>
        <w:t>ă</w:t>
      </w:r>
      <w:r w:rsidRPr="00715CED">
        <w:rPr>
          <w:rFonts w:ascii="Arial" w:hAnsi="Arial" w:cs="Arial"/>
        </w:rPr>
        <w:t>tre solicitan</w:t>
      </w:r>
      <w:r>
        <w:rPr>
          <w:rFonts w:ascii="Arial" w:hAnsi="Arial" w:cs="Arial"/>
        </w:rPr>
        <w:t>ţi a condiţ</w:t>
      </w:r>
      <w:r w:rsidRPr="00715CED">
        <w:rPr>
          <w:rFonts w:ascii="Arial" w:hAnsi="Arial" w:cs="Arial"/>
        </w:rPr>
        <w:t>iilor de</w:t>
      </w:r>
      <w:r>
        <w:rPr>
          <w:rFonts w:ascii="Arial" w:hAnsi="Arial" w:cs="Arial"/>
        </w:rPr>
        <w:t xml:space="preserve"> acordare a ajutoarelor pentru î</w:t>
      </w:r>
      <w:r w:rsidRPr="00715CED">
        <w:rPr>
          <w:rFonts w:ascii="Arial" w:hAnsi="Arial" w:cs="Arial"/>
        </w:rPr>
        <w:t>nc</w:t>
      </w:r>
      <w:r>
        <w:rPr>
          <w:rFonts w:ascii="Arial" w:hAnsi="Arial" w:cs="Arial"/>
        </w:rPr>
        <w:t>ălzirea locuinţei, în cazurile</w:t>
      </w:r>
      <w:r w:rsidRPr="00715CED">
        <w:rPr>
          <w:rFonts w:ascii="Arial" w:hAnsi="Arial" w:cs="Arial"/>
        </w:rPr>
        <w:t xml:space="preserve"> care nu </w:t>
      </w:r>
      <w:r>
        <w:rPr>
          <w:rFonts w:ascii="Arial" w:hAnsi="Arial" w:cs="Arial"/>
        </w:rPr>
        <w:t xml:space="preserve">se poate determina </w:t>
      </w:r>
      <w:r w:rsidRPr="00715CED">
        <w:rPr>
          <w:rFonts w:ascii="Arial" w:hAnsi="Arial" w:cs="Arial"/>
        </w:rPr>
        <w:t>cu exactitate</w:t>
      </w:r>
      <w:r>
        <w:rPr>
          <w:rFonts w:ascii="Arial" w:hAnsi="Arial" w:cs="Arial"/>
        </w:rPr>
        <w:t xml:space="preserve"> situaţia socio-economică şi locativă a solicitantului,</w:t>
      </w:r>
      <w:r w:rsidRPr="00715CED">
        <w:rPr>
          <w:rFonts w:ascii="Arial" w:hAnsi="Arial" w:cs="Arial"/>
        </w:rPr>
        <w:t xml:space="preserve"> pe baza documentelor justificative pr</w:t>
      </w:r>
      <w:r>
        <w:rPr>
          <w:rFonts w:ascii="Arial" w:hAnsi="Arial" w:cs="Arial"/>
        </w:rPr>
        <w:t xml:space="preserve">ezentate. Ancheta socială va fi </w:t>
      </w:r>
      <w:r w:rsidRPr="00715CED">
        <w:rPr>
          <w:rFonts w:ascii="Arial" w:hAnsi="Arial" w:cs="Arial"/>
        </w:rPr>
        <w:t>obligatorie pentru solicita</w:t>
      </w:r>
      <w:r>
        <w:rPr>
          <w:rFonts w:ascii="Arial" w:hAnsi="Arial" w:cs="Arial"/>
        </w:rPr>
        <w:t>rea ajutorului de î</w:t>
      </w:r>
      <w:r w:rsidRPr="00715CED">
        <w:rPr>
          <w:rFonts w:ascii="Arial" w:hAnsi="Arial" w:cs="Arial"/>
        </w:rPr>
        <w:t>nc</w:t>
      </w:r>
      <w:r>
        <w:rPr>
          <w:rFonts w:ascii="Arial" w:hAnsi="Arial" w:cs="Arial"/>
        </w:rPr>
        <w:t>ălzire cu energie electrică</w:t>
      </w:r>
      <w:r w:rsidRPr="00715CED">
        <w:rPr>
          <w:rFonts w:ascii="Arial" w:hAnsi="Arial" w:cs="Arial"/>
        </w:rPr>
        <w:t xml:space="preserve"> pentru a evita acordarea de ajutoa</w:t>
      </w:r>
      <w:r>
        <w:rPr>
          <w:rFonts w:ascii="Arial" w:hAnsi="Arial" w:cs="Arial"/>
        </w:rPr>
        <w:t>re pentru mai multe sisteme de î</w:t>
      </w:r>
      <w:r w:rsidRPr="00715CED">
        <w:rPr>
          <w:rFonts w:ascii="Arial" w:hAnsi="Arial" w:cs="Arial"/>
        </w:rPr>
        <w:t>nc</w:t>
      </w:r>
      <w:r>
        <w:rPr>
          <w:rFonts w:ascii="Arial" w:hAnsi="Arial" w:cs="Arial"/>
        </w:rPr>
        <w:t>ălzire utilizate în aceeaş</w:t>
      </w:r>
      <w:r w:rsidRPr="00715CED">
        <w:rPr>
          <w:rFonts w:ascii="Arial" w:hAnsi="Arial" w:cs="Arial"/>
        </w:rPr>
        <w:t>i gospod</w:t>
      </w:r>
      <w:r>
        <w:rPr>
          <w:rFonts w:ascii="Arial" w:hAnsi="Arial" w:cs="Arial"/>
        </w:rPr>
        <w:t>ărie sau pentru evitarea renunţării la un sistem de î</w:t>
      </w:r>
      <w:r w:rsidRPr="00715CED">
        <w:rPr>
          <w:rFonts w:ascii="Arial" w:hAnsi="Arial" w:cs="Arial"/>
        </w:rPr>
        <w:t>nc</w:t>
      </w:r>
      <w:r>
        <w:rPr>
          <w:rFonts w:ascii="Arial" w:hAnsi="Arial" w:cs="Arial"/>
        </w:rPr>
        <w:t>ă</w:t>
      </w:r>
      <w:r w:rsidRPr="00715CED">
        <w:rPr>
          <w:rFonts w:ascii="Arial" w:hAnsi="Arial" w:cs="Arial"/>
        </w:rPr>
        <w:t>l</w:t>
      </w:r>
      <w:r>
        <w:rPr>
          <w:rFonts w:ascii="Arial" w:hAnsi="Arial" w:cs="Arial"/>
        </w:rPr>
        <w:t>zire deja utilizat, disponibil ş</w:t>
      </w:r>
      <w:r w:rsidRPr="00715CED">
        <w:rPr>
          <w:rFonts w:ascii="Arial" w:hAnsi="Arial" w:cs="Arial"/>
        </w:rPr>
        <w:t>i pentru care au</w:t>
      </w:r>
      <w:r>
        <w:rPr>
          <w:rFonts w:ascii="Arial" w:hAnsi="Arial" w:cs="Arial"/>
        </w:rPr>
        <w:t xml:space="preserve"> fost acordate ajutoare î</w:t>
      </w:r>
      <w:r w:rsidRPr="00715CED">
        <w:rPr>
          <w:rFonts w:ascii="Arial" w:hAnsi="Arial" w:cs="Arial"/>
        </w:rPr>
        <w:t>n sezoanele reci anterioare</w:t>
      </w:r>
      <w:r>
        <w:rPr>
          <w:rFonts w:ascii="Arial" w:hAnsi="Arial" w:cs="Arial"/>
        </w:rPr>
        <w:t>.</w:t>
      </w:r>
    </w:p>
    <w:p w:rsidR="00B1410E" w:rsidRPr="0027677F" w:rsidRDefault="00B1410E" w:rsidP="006879F9">
      <w:pPr>
        <w:pStyle w:val="BlockText"/>
        <w:ind w:left="-374" w:right="52" w:firstLine="734"/>
        <w:rPr>
          <w:rFonts w:ascii="Arial" w:hAnsi="Arial" w:cs="Arial"/>
        </w:rPr>
      </w:pPr>
      <w:r>
        <w:rPr>
          <w:rFonts w:ascii="Arial" w:hAnsi="Arial" w:cs="Arial"/>
          <w:b/>
          <w:bCs/>
        </w:rPr>
        <w:t>Plata a</w:t>
      </w:r>
      <w:r>
        <w:rPr>
          <w:rStyle w:val="Strong"/>
          <w:rFonts w:ascii="Arial" w:hAnsi="Arial" w:cs="Arial"/>
        </w:rPr>
        <w:t>jutoarelor de î</w:t>
      </w:r>
      <w:r w:rsidRPr="00715CED">
        <w:rPr>
          <w:rStyle w:val="Strong"/>
          <w:rFonts w:ascii="Arial" w:hAnsi="Arial" w:cs="Arial"/>
        </w:rPr>
        <w:t>nc</w:t>
      </w:r>
      <w:r>
        <w:rPr>
          <w:rStyle w:val="Strong"/>
          <w:rFonts w:ascii="Arial" w:hAnsi="Arial" w:cs="Arial"/>
        </w:rPr>
        <w:t>ă</w:t>
      </w:r>
      <w:r w:rsidRPr="00715CED">
        <w:rPr>
          <w:rStyle w:val="Strong"/>
          <w:rFonts w:ascii="Arial" w:hAnsi="Arial" w:cs="Arial"/>
        </w:rPr>
        <w:t>lzire cu lemne, c</w:t>
      </w:r>
      <w:r>
        <w:rPr>
          <w:rStyle w:val="Strong"/>
          <w:rFonts w:ascii="Arial" w:hAnsi="Arial" w:cs="Arial"/>
        </w:rPr>
        <w:t>ă</w:t>
      </w:r>
      <w:r w:rsidRPr="00715CED">
        <w:rPr>
          <w:rStyle w:val="Strong"/>
          <w:rFonts w:ascii="Arial" w:hAnsi="Arial" w:cs="Arial"/>
        </w:rPr>
        <w:t>rbuni, combustibili petrolier</w:t>
      </w:r>
      <w:r>
        <w:rPr>
          <w:rStyle w:val="Strong"/>
          <w:rFonts w:ascii="Arial" w:hAnsi="Arial" w:cs="Arial"/>
        </w:rPr>
        <w:t>i se  va efectua la î</w:t>
      </w:r>
      <w:r w:rsidRPr="00715CED">
        <w:rPr>
          <w:rStyle w:val="Strong"/>
          <w:rFonts w:ascii="Arial" w:hAnsi="Arial" w:cs="Arial"/>
        </w:rPr>
        <w:t>nceputul sezonului rece, pentru toate lunile sezonului</w:t>
      </w:r>
      <w:r w:rsidRPr="00715CED">
        <w:rPr>
          <w:rFonts w:ascii="Arial" w:hAnsi="Arial" w:cs="Arial"/>
        </w:rPr>
        <w:t>, respectiv aceea</w:t>
      </w:r>
      <w:r>
        <w:rPr>
          <w:rFonts w:ascii="Arial" w:hAnsi="Arial" w:cs="Arial"/>
        </w:rPr>
        <w:t>şi procedură ca şi î</w:t>
      </w:r>
      <w:r w:rsidRPr="00715CED">
        <w:rPr>
          <w:rFonts w:ascii="Arial" w:hAnsi="Arial" w:cs="Arial"/>
        </w:rPr>
        <w:t>n cazul b</w:t>
      </w:r>
      <w:r>
        <w:rPr>
          <w:rFonts w:ascii="Arial" w:hAnsi="Arial" w:cs="Arial"/>
        </w:rPr>
        <w:t>eneficiarilor de ajutor social î</w:t>
      </w:r>
      <w:r w:rsidRPr="00715CED">
        <w:rPr>
          <w:rFonts w:ascii="Arial" w:hAnsi="Arial" w:cs="Arial"/>
        </w:rPr>
        <w:t>n baza Legii nr.416/ 2001 privind venitul minim garantat, cu modific</w:t>
      </w:r>
      <w:r>
        <w:rPr>
          <w:rFonts w:ascii="Arial" w:hAnsi="Arial" w:cs="Arial"/>
        </w:rPr>
        <w:t>ă</w:t>
      </w:r>
      <w:r w:rsidRPr="00715CED">
        <w:rPr>
          <w:rFonts w:ascii="Arial" w:hAnsi="Arial" w:cs="Arial"/>
        </w:rPr>
        <w:t xml:space="preserve">rile </w:t>
      </w:r>
      <w:r>
        <w:rPr>
          <w:rFonts w:ascii="Arial" w:hAnsi="Arial" w:cs="Arial"/>
        </w:rPr>
        <w:t>şi completările ulterioare, care utilizează</w:t>
      </w:r>
      <w:r w:rsidRPr="00715CED">
        <w:rPr>
          <w:rFonts w:ascii="Arial" w:hAnsi="Arial" w:cs="Arial"/>
        </w:rPr>
        <w:t xml:space="preserve"> </w:t>
      </w:r>
      <w:r>
        <w:rPr>
          <w:rFonts w:ascii="Arial" w:hAnsi="Arial" w:cs="Arial"/>
        </w:rPr>
        <w:t>pentru încălzirea locuinţ</w:t>
      </w:r>
      <w:r w:rsidRPr="00715CED">
        <w:rPr>
          <w:rFonts w:ascii="Arial" w:hAnsi="Arial" w:cs="Arial"/>
        </w:rPr>
        <w:t>ei ac</w:t>
      </w:r>
      <w:r>
        <w:rPr>
          <w:rFonts w:ascii="Arial" w:hAnsi="Arial" w:cs="Arial"/>
        </w:rPr>
        <w:t>est tip de combustibil. Totodată</w:t>
      </w:r>
      <w:r w:rsidRPr="00715CED">
        <w:rPr>
          <w:rFonts w:ascii="Arial" w:hAnsi="Arial" w:cs="Arial"/>
        </w:rPr>
        <w:t>, pentru beneficiarii de ajutor social pla</w:t>
      </w:r>
      <w:r>
        <w:rPr>
          <w:rFonts w:ascii="Arial" w:hAnsi="Arial" w:cs="Arial"/>
        </w:rPr>
        <w:t>ta ajutorului va fi efectuată, î</w:t>
      </w:r>
      <w:r w:rsidRPr="00715CED">
        <w:rPr>
          <w:rFonts w:ascii="Arial" w:hAnsi="Arial" w:cs="Arial"/>
        </w:rPr>
        <w:t>n continuare din bugetele locale.</w:t>
      </w:r>
    </w:p>
    <w:p w:rsidR="00B1410E" w:rsidRDefault="00B1410E" w:rsidP="006879F9">
      <w:pPr>
        <w:pStyle w:val="BlockText"/>
        <w:ind w:left="-374" w:right="52" w:firstLine="0"/>
        <w:rPr>
          <w:rFonts w:ascii="Arial" w:hAnsi="Arial" w:cs="Arial"/>
          <w:b/>
          <w:bCs/>
          <w:lang w:eastAsia="en-US"/>
        </w:rPr>
      </w:pPr>
    </w:p>
    <w:p w:rsidR="00B1410E" w:rsidRPr="00715CED" w:rsidRDefault="00B1410E" w:rsidP="006879F9">
      <w:pPr>
        <w:pStyle w:val="BlockText"/>
        <w:ind w:left="-374" w:right="52" w:firstLine="734"/>
        <w:rPr>
          <w:rFonts w:ascii="Arial" w:hAnsi="Arial" w:cs="Arial"/>
          <w:lang w:eastAsia="en-US"/>
        </w:rPr>
      </w:pPr>
      <w:r>
        <w:rPr>
          <w:rFonts w:ascii="Arial" w:hAnsi="Arial" w:cs="Arial"/>
          <w:b/>
          <w:bCs/>
          <w:lang w:eastAsia="en-US"/>
        </w:rPr>
        <w:t>Asociaţiile</w:t>
      </w:r>
      <w:r w:rsidRPr="007B4865">
        <w:rPr>
          <w:rFonts w:ascii="Arial" w:hAnsi="Arial" w:cs="Arial"/>
          <w:b/>
          <w:bCs/>
          <w:lang w:eastAsia="en-US"/>
        </w:rPr>
        <w:t xml:space="preserve"> de proprietari</w:t>
      </w:r>
      <w:r w:rsidRPr="00715CED">
        <w:rPr>
          <w:rFonts w:ascii="Arial" w:hAnsi="Arial" w:cs="Arial"/>
          <w:lang w:eastAsia="en-US"/>
        </w:rPr>
        <w:t xml:space="preserve"> </w:t>
      </w:r>
      <w:r>
        <w:rPr>
          <w:rFonts w:ascii="Arial" w:hAnsi="Arial" w:cs="Arial"/>
          <w:lang w:eastAsia="en-US"/>
        </w:rPr>
        <w:t xml:space="preserve">vor fi implicate în procedura de acordarea a ajutoarelor </w:t>
      </w:r>
      <w:r w:rsidRPr="00715CED">
        <w:rPr>
          <w:rFonts w:ascii="Arial" w:hAnsi="Arial" w:cs="Arial"/>
          <w:lang w:eastAsia="en-US"/>
        </w:rPr>
        <w:t xml:space="preserve">prin </w:t>
      </w:r>
      <w:r w:rsidRPr="006528C1">
        <w:rPr>
          <w:rFonts w:ascii="Arial" w:hAnsi="Arial" w:cs="Arial"/>
          <w:u w:val="single"/>
          <w:lang w:eastAsia="en-US"/>
        </w:rPr>
        <w:t xml:space="preserve">certificarea numărului de camere şi </w:t>
      </w:r>
      <w:r w:rsidRPr="008F525B">
        <w:rPr>
          <w:rFonts w:ascii="Arial" w:hAnsi="Arial" w:cs="Arial"/>
          <w:b/>
          <w:bCs/>
          <w:u w:val="single"/>
          <w:lang w:eastAsia="en-US"/>
        </w:rPr>
        <w:t xml:space="preserve">nominal </w:t>
      </w:r>
      <w:r>
        <w:rPr>
          <w:rFonts w:ascii="Arial" w:hAnsi="Arial" w:cs="Arial"/>
          <w:lang w:eastAsia="en-US"/>
        </w:rPr>
        <w:t xml:space="preserve">a </w:t>
      </w:r>
      <w:r w:rsidRPr="00715CED">
        <w:rPr>
          <w:rFonts w:ascii="Arial" w:hAnsi="Arial" w:cs="Arial"/>
          <w:lang w:eastAsia="en-US"/>
        </w:rPr>
        <w:t>persoane</w:t>
      </w:r>
      <w:r>
        <w:rPr>
          <w:rFonts w:ascii="Arial" w:hAnsi="Arial" w:cs="Arial"/>
          <w:lang w:eastAsia="en-US"/>
        </w:rPr>
        <w:t>lor</w:t>
      </w:r>
      <w:r w:rsidRPr="00715CED">
        <w:rPr>
          <w:rFonts w:ascii="Arial" w:hAnsi="Arial" w:cs="Arial"/>
          <w:lang w:eastAsia="en-US"/>
        </w:rPr>
        <w:t xml:space="preserve"> luate în calcul la stabilirea cheltuielilor lunare (şi la distribuirea </w:t>
      </w:r>
      <w:r>
        <w:rPr>
          <w:rFonts w:ascii="Arial" w:hAnsi="Arial" w:cs="Arial"/>
          <w:lang w:eastAsia="en-US"/>
        </w:rPr>
        <w:t>formularelor Cerere şi declaraţie pe propria răspundere)</w:t>
      </w:r>
      <w:r w:rsidRPr="00715CED">
        <w:rPr>
          <w:rFonts w:ascii="Arial" w:hAnsi="Arial" w:cs="Arial"/>
          <w:lang w:eastAsia="en-US"/>
        </w:rPr>
        <w:t>.</w:t>
      </w:r>
    </w:p>
    <w:p w:rsidR="00B1410E" w:rsidRDefault="00B1410E" w:rsidP="006879F9">
      <w:pPr>
        <w:pStyle w:val="BlockText"/>
        <w:ind w:left="-374" w:right="52" w:firstLine="734"/>
        <w:rPr>
          <w:rFonts w:ascii="Arial" w:hAnsi="Arial" w:cs="Arial"/>
          <w:lang w:eastAsia="en-US"/>
        </w:rPr>
      </w:pPr>
    </w:p>
    <w:p w:rsidR="00B1410E" w:rsidRPr="00715CED" w:rsidRDefault="00B1410E" w:rsidP="006879F9">
      <w:pPr>
        <w:pStyle w:val="BlockText"/>
        <w:ind w:left="-374" w:right="52" w:firstLine="734"/>
        <w:rPr>
          <w:rFonts w:ascii="Arial" w:hAnsi="Arial" w:cs="Arial"/>
          <w:lang w:eastAsia="en-US"/>
        </w:rPr>
      </w:pPr>
      <w:r w:rsidRPr="00715CED">
        <w:rPr>
          <w:rFonts w:ascii="Arial" w:hAnsi="Arial" w:cs="Arial"/>
          <w:lang w:eastAsia="en-US"/>
        </w:rPr>
        <w:t>Aceste măsuri vizează reducerea cheltuielilor din Bugetul local întrucât protecţia socială se va focaliza asupra celor mai defavorizate segmente ale populaţiei preîntâmpinând înregistrarea unor debite, dificil de recuperat, ca urmare a acordării ajutoarelor doar pe baza Cererilor şi declaraţiei pe proprie răspundere.</w:t>
      </w:r>
    </w:p>
    <w:p w:rsidR="00B1410E" w:rsidRPr="00715CED" w:rsidRDefault="00B1410E" w:rsidP="006879F9">
      <w:pPr>
        <w:pStyle w:val="BlockText"/>
        <w:ind w:left="-374" w:right="52" w:firstLine="0"/>
        <w:rPr>
          <w:rFonts w:ascii="Arial" w:hAnsi="Arial" w:cs="Arial"/>
          <w:b/>
          <w:bCs/>
          <w:lang w:eastAsia="en-US"/>
        </w:rPr>
      </w:pPr>
    </w:p>
    <w:p w:rsidR="00B1410E" w:rsidRDefault="00B1410E" w:rsidP="006879F9">
      <w:pPr>
        <w:pStyle w:val="BlockText"/>
        <w:ind w:left="-374" w:right="52" w:firstLine="0"/>
        <w:rPr>
          <w:rFonts w:ascii="Arial" w:hAnsi="Arial" w:cs="Arial"/>
          <w:b/>
          <w:bCs/>
          <w:lang w:eastAsia="en-US"/>
        </w:rPr>
      </w:pPr>
      <w:r w:rsidRPr="00F61AF2">
        <w:rPr>
          <w:rFonts w:ascii="Arial" w:hAnsi="Arial" w:cs="Arial"/>
          <w:b/>
          <w:bCs/>
          <w:lang w:eastAsia="en-US"/>
        </w:rPr>
        <w:t>Cadru</w:t>
      </w:r>
      <w:r>
        <w:rPr>
          <w:rFonts w:ascii="Arial" w:hAnsi="Arial" w:cs="Arial"/>
          <w:b/>
          <w:bCs/>
          <w:lang w:eastAsia="en-US"/>
        </w:rPr>
        <w:t>l</w:t>
      </w:r>
      <w:r w:rsidRPr="00F61AF2">
        <w:rPr>
          <w:rFonts w:ascii="Arial" w:hAnsi="Arial" w:cs="Arial"/>
          <w:b/>
          <w:bCs/>
          <w:lang w:eastAsia="en-US"/>
        </w:rPr>
        <w:t xml:space="preserve"> general</w:t>
      </w:r>
    </w:p>
    <w:p w:rsidR="00B1410E" w:rsidRDefault="00B1410E" w:rsidP="006879F9">
      <w:pPr>
        <w:pStyle w:val="BlockText"/>
        <w:ind w:left="-374" w:right="52" w:firstLine="0"/>
        <w:rPr>
          <w:rFonts w:ascii="Arial" w:hAnsi="Arial" w:cs="Arial"/>
          <w:b/>
          <w:bCs/>
          <w:lang w:eastAsia="en-US"/>
        </w:rPr>
      </w:pPr>
    </w:p>
    <w:p w:rsidR="00B1410E" w:rsidRPr="00CF59A5" w:rsidRDefault="00B1410E" w:rsidP="006879F9">
      <w:pPr>
        <w:pStyle w:val="BlockText"/>
        <w:ind w:left="-374" w:right="52" w:firstLine="734"/>
        <w:rPr>
          <w:rFonts w:ascii="Arial" w:hAnsi="Arial" w:cs="Arial"/>
          <w:b/>
          <w:bCs/>
          <w:lang w:eastAsia="en-US"/>
        </w:rPr>
      </w:pPr>
      <w:r>
        <w:rPr>
          <w:rFonts w:ascii="Arial" w:hAnsi="Arial" w:cs="Arial"/>
          <w:lang w:eastAsia="en-US"/>
        </w:rPr>
        <w:t xml:space="preserve">Potrivit prevederilor </w:t>
      </w:r>
      <w:r w:rsidRPr="00715CED">
        <w:rPr>
          <w:rFonts w:ascii="Arial" w:hAnsi="Arial" w:cs="Arial"/>
          <w:lang w:eastAsia="en-US"/>
        </w:rPr>
        <w:t>Ordonanţei nr. 27/2013</w:t>
      </w:r>
      <w:r>
        <w:rPr>
          <w:rFonts w:ascii="Arial" w:hAnsi="Arial" w:cs="Arial"/>
          <w:lang w:eastAsia="en-US"/>
        </w:rPr>
        <w:t xml:space="preserve"> pentru modificarea şi completarea O.U.G. nr.70/2011</w:t>
      </w:r>
      <w:r w:rsidRPr="0007189B">
        <w:rPr>
          <w:rFonts w:ascii="Arial" w:hAnsi="Arial" w:cs="Arial"/>
          <w:i/>
          <w:iCs/>
          <w:sz w:val="22"/>
          <w:szCs w:val="22"/>
        </w:rPr>
        <w:t xml:space="preserve"> </w:t>
      </w:r>
      <w:r w:rsidRPr="0007189B">
        <w:rPr>
          <w:rFonts w:ascii="Arial" w:hAnsi="Arial" w:cs="Arial"/>
          <w:i/>
          <w:iCs/>
        </w:rPr>
        <w:t>privind unele măsuri de protecţie socială în perioada sezonului rece</w:t>
      </w:r>
      <w:r>
        <w:rPr>
          <w:rFonts w:ascii="Arial" w:hAnsi="Arial" w:cs="Arial"/>
          <w:i/>
          <w:iCs/>
        </w:rPr>
        <w:t xml:space="preserve"> c</w:t>
      </w:r>
      <w:r w:rsidRPr="0007189B">
        <w:rPr>
          <w:rFonts w:ascii="Arial" w:hAnsi="Arial" w:cs="Arial"/>
          <w:lang w:eastAsia="en-US"/>
        </w:rPr>
        <w:t xml:space="preserve">onsumatorii vulnerabili care utilizează pentru încălzirea locuinţei </w:t>
      </w:r>
      <w:r w:rsidRPr="00CF59A5">
        <w:rPr>
          <w:rFonts w:ascii="Arial" w:hAnsi="Arial" w:cs="Arial"/>
          <w:b/>
          <w:bCs/>
          <w:lang w:eastAsia="en-US"/>
        </w:rPr>
        <w:t>energie termică</w:t>
      </w:r>
      <w:r>
        <w:rPr>
          <w:rFonts w:ascii="Arial" w:hAnsi="Arial" w:cs="Arial"/>
          <w:lang w:eastAsia="en-US"/>
        </w:rPr>
        <w:t xml:space="preserve"> furnizată în sistem centralizat beneficiază de ajutor lunar pentru încălzirea locuinţei acordat din bugetul de stat în situaţia în care </w:t>
      </w:r>
      <w:r w:rsidRPr="00CF59A5">
        <w:rPr>
          <w:rFonts w:ascii="Arial" w:hAnsi="Arial" w:cs="Arial"/>
          <w:b/>
          <w:bCs/>
          <w:lang w:eastAsia="en-US"/>
        </w:rPr>
        <w:t>venitul net mediu lunar pe membru de familie este de până la 786 lei în cazul familiilor şi 1.082 lei în cazul persoanei singure</w:t>
      </w:r>
      <w:r>
        <w:rPr>
          <w:rFonts w:ascii="Arial" w:hAnsi="Arial" w:cs="Arial"/>
          <w:lang w:eastAsia="en-US"/>
        </w:rPr>
        <w:t xml:space="preserve">. Pentru consumatorii care utilizează pentru încălzirea locuinţei </w:t>
      </w:r>
      <w:r w:rsidRPr="00CF59A5">
        <w:rPr>
          <w:rFonts w:ascii="Arial" w:hAnsi="Arial" w:cs="Arial"/>
          <w:b/>
          <w:bCs/>
          <w:lang w:eastAsia="en-US"/>
        </w:rPr>
        <w:t>energie electrică,</w:t>
      </w:r>
      <w:r>
        <w:rPr>
          <w:rFonts w:ascii="Arial" w:hAnsi="Arial" w:cs="Arial"/>
          <w:b/>
          <w:bCs/>
          <w:lang w:eastAsia="en-US"/>
        </w:rPr>
        <w:t xml:space="preserve"> gaze naturale ori</w:t>
      </w:r>
      <w:r w:rsidRPr="00CF59A5">
        <w:rPr>
          <w:rFonts w:ascii="Arial" w:hAnsi="Arial" w:cs="Arial"/>
          <w:b/>
          <w:bCs/>
          <w:lang w:eastAsia="en-US"/>
        </w:rPr>
        <w:t xml:space="preserve"> combustibili solizi sau petrolieri, ajutorul pentru încălzirea locuinţei se acordă dacă venitul net mediu lunar pe membru de familie / pers</w:t>
      </w:r>
      <w:r>
        <w:rPr>
          <w:rFonts w:ascii="Arial" w:hAnsi="Arial" w:cs="Arial"/>
          <w:b/>
          <w:bCs/>
          <w:lang w:eastAsia="en-US"/>
        </w:rPr>
        <w:t>oană singură este mai mic de 750</w:t>
      </w:r>
      <w:r w:rsidRPr="00CF59A5">
        <w:rPr>
          <w:rFonts w:ascii="Arial" w:hAnsi="Arial" w:cs="Arial"/>
          <w:b/>
          <w:bCs/>
          <w:lang w:eastAsia="en-US"/>
        </w:rPr>
        <w:t xml:space="preserve"> lei.</w:t>
      </w:r>
    </w:p>
    <w:p w:rsidR="00B1410E" w:rsidRDefault="00B1410E" w:rsidP="006879F9">
      <w:pPr>
        <w:pStyle w:val="BlockText"/>
        <w:ind w:left="-374" w:right="52" w:firstLine="14"/>
        <w:rPr>
          <w:rFonts w:ascii="Arial" w:hAnsi="Arial" w:cs="Arial"/>
          <w:lang w:eastAsia="en-US"/>
        </w:rPr>
      </w:pPr>
    </w:p>
    <w:p w:rsidR="00B1410E" w:rsidRPr="00490A97" w:rsidRDefault="00B1410E" w:rsidP="006879F9">
      <w:pPr>
        <w:pStyle w:val="BlockText"/>
        <w:ind w:left="-374" w:right="52" w:firstLine="14"/>
        <w:rPr>
          <w:rFonts w:ascii="Arial" w:hAnsi="Arial" w:cs="Arial"/>
          <w:lang w:eastAsia="en-US"/>
        </w:rPr>
      </w:pPr>
      <w:r w:rsidRPr="00490A97">
        <w:rPr>
          <w:rFonts w:ascii="Arial" w:hAnsi="Arial" w:cs="Arial"/>
          <w:b/>
          <w:bCs/>
          <w:lang w:eastAsia="en-US"/>
        </w:rPr>
        <w:t>Beneficiari</w:t>
      </w:r>
    </w:p>
    <w:p w:rsidR="00B1410E" w:rsidRDefault="00B1410E" w:rsidP="006879F9">
      <w:pPr>
        <w:pStyle w:val="BlockText"/>
        <w:ind w:right="52" w:firstLine="0"/>
        <w:rPr>
          <w:rFonts w:ascii="Arial" w:hAnsi="Arial" w:cs="Arial"/>
          <w:lang w:eastAsia="en-US"/>
        </w:rPr>
      </w:pPr>
    </w:p>
    <w:p w:rsidR="00B1410E" w:rsidRPr="00490A97" w:rsidRDefault="00B1410E" w:rsidP="006879F9">
      <w:pPr>
        <w:pStyle w:val="BlockText"/>
        <w:ind w:right="52"/>
        <w:rPr>
          <w:rFonts w:ascii="Arial" w:hAnsi="Arial" w:cs="Arial"/>
          <w:b/>
          <w:bCs/>
          <w:lang w:eastAsia="en-US"/>
        </w:rPr>
      </w:pPr>
      <w:r>
        <w:rPr>
          <w:rFonts w:ascii="Arial" w:hAnsi="Arial" w:cs="Arial"/>
          <w:lang w:eastAsia="en-US"/>
        </w:rPr>
        <w:t xml:space="preserve">     </w:t>
      </w:r>
      <w:r w:rsidRPr="00490A97">
        <w:rPr>
          <w:rFonts w:ascii="Arial" w:hAnsi="Arial" w:cs="Arial"/>
          <w:lang w:eastAsia="en-US"/>
        </w:rPr>
        <w:t>Ajutorul pentru încălzire a locuinţei se stabilește pe categorii de venit pentru:</w:t>
      </w:r>
    </w:p>
    <w:p w:rsidR="00B1410E" w:rsidRPr="00490A97" w:rsidRDefault="00B1410E" w:rsidP="006879F9">
      <w:pPr>
        <w:pStyle w:val="BlockText"/>
        <w:ind w:left="-374" w:right="52" w:firstLine="0"/>
        <w:rPr>
          <w:rFonts w:ascii="Arial" w:hAnsi="Arial" w:cs="Arial"/>
          <w:lang w:eastAsia="en-US"/>
        </w:rPr>
      </w:pPr>
      <w:r>
        <w:rPr>
          <w:rFonts w:ascii="Arial" w:hAnsi="Arial" w:cs="Arial"/>
          <w:lang w:eastAsia="en-US"/>
        </w:rPr>
        <w:t xml:space="preserve">- </w:t>
      </w:r>
      <w:r w:rsidRPr="00490A97">
        <w:rPr>
          <w:rFonts w:ascii="Arial" w:hAnsi="Arial" w:cs="Arial"/>
          <w:lang w:eastAsia="en-US"/>
        </w:rPr>
        <w:t>familiile și persoanele singure care utilizează pentru încălzirea locuinţei energie termică furnizată în sistem centralizat, energie electrică, gaze naturale</w:t>
      </w:r>
      <w:r>
        <w:rPr>
          <w:rFonts w:ascii="Arial" w:hAnsi="Arial" w:cs="Arial"/>
          <w:lang w:eastAsia="en-US"/>
        </w:rPr>
        <w:t xml:space="preserve"> ori</w:t>
      </w:r>
      <w:r w:rsidRPr="00490A97">
        <w:rPr>
          <w:rFonts w:ascii="Arial" w:hAnsi="Arial" w:cs="Arial"/>
          <w:lang w:eastAsia="en-US"/>
        </w:rPr>
        <w:t xml:space="preserve"> combustibili solizi sau petrolieri; </w:t>
      </w:r>
    </w:p>
    <w:p w:rsidR="00B1410E" w:rsidRPr="00490A97" w:rsidRDefault="00B1410E" w:rsidP="006879F9">
      <w:pPr>
        <w:pStyle w:val="BlockText"/>
        <w:ind w:left="-374" w:right="52" w:firstLine="0"/>
        <w:rPr>
          <w:rFonts w:ascii="Arial" w:hAnsi="Arial" w:cs="Arial"/>
          <w:lang w:eastAsia="en-US"/>
        </w:rPr>
      </w:pPr>
      <w:r>
        <w:rPr>
          <w:rFonts w:ascii="Arial" w:hAnsi="Arial" w:cs="Arial"/>
          <w:lang w:eastAsia="en-US"/>
        </w:rPr>
        <w:t xml:space="preserve">- </w:t>
      </w:r>
      <w:r w:rsidRPr="00490A97">
        <w:rPr>
          <w:rFonts w:ascii="Arial" w:hAnsi="Arial" w:cs="Arial"/>
          <w:lang w:eastAsia="en-US"/>
        </w:rPr>
        <w:t xml:space="preserve">cetăţeni români și cetăţeni străini ori apatrizi cu domiciliul sau după caz, reşedinţa în România, stabilită în condiţiile legislaţiei în vigoare </w:t>
      </w:r>
    </w:p>
    <w:p w:rsidR="00B1410E" w:rsidRPr="00490A97" w:rsidRDefault="00B1410E" w:rsidP="006879F9">
      <w:pPr>
        <w:pStyle w:val="BlockText"/>
        <w:ind w:left="-374" w:right="52" w:firstLine="734"/>
        <w:rPr>
          <w:rFonts w:ascii="Arial" w:hAnsi="Arial" w:cs="Arial"/>
          <w:lang w:eastAsia="en-US"/>
        </w:rPr>
      </w:pPr>
    </w:p>
    <w:p w:rsidR="00B1410E" w:rsidRPr="007E7BF5" w:rsidRDefault="00B1410E" w:rsidP="006879F9">
      <w:pPr>
        <w:pStyle w:val="BlockText"/>
        <w:ind w:left="-374" w:right="52" w:firstLine="734"/>
        <w:rPr>
          <w:rFonts w:ascii="Arial" w:hAnsi="Arial" w:cs="Arial"/>
          <w:lang w:eastAsia="en-US"/>
        </w:rPr>
      </w:pPr>
      <w:r w:rsidRPr="007E7BF5">
        <w:rPr>
          <w:rFonts w:ascii="Arial" w:hAnsi="Arial" w:cs="Arial"/>
          <w:lang w:eastAsia="en-US"/>
        </w:rPr>
        <w:t xml:space="preserve">Prin </w:t>
      </w:r>
      <w:r w:rsidRPr="00490A97">
        <w:rPr>
          <w:rFonts w:ascii="Arial" w:hAnsi="Arial" w:cs="Arial"/>
          <w:i/>
          <w:iCs/>
          <w:lang w:eastAsia="en-US"/>
        </w:rPr>
        <w:t>consumator vulnerabil</w:t>
      </w:r>
      <w:r w:rsidRPr="00490A97">
        <w:rPr>
          <w:rFonts w:ascii="Arial" w:hAnsi="Arial" w:cs="Arial"/>
          <w:lang w:eastAsia="en-US"/>
        </w:rPr>
        <w:t xml:space="preserve"> </w:t>
      </w:r>
      <w:r w:rsidRPr="007E7BF5">
        <w:rPr>
          <w:rFonts w:ascii="Arial" w:hAnsi="Arial" w:cs="Arial"/>
          <w:lang w:eastAsia="en-US"/>
        </w:rPr>
        <w:t xml:space="preserve">se înţelege </w:t>
      </w:r>
      <w:r w:rsidRPr="00490A97">
        <w:rPr>
          <w:rFonts w:ascii="Arial" w:hAnsi="Arial" w:cs="Arial"/>
          <w:lang w:eastAsia="en-US"/>
        </w:rPr>
        <w:t>cl</w:t>
      </w:r>
      <w:r>
        <w:rPr>
          <w:rFonts w:ascii="Arial" w:hAnsi="Arial" w:cs="Arial"/>
          <w:lang w:eastAsia="en-US"/>
        </w:rPr>
        <w:t>ientul, persoana singură/familia</w:t>
      </w:r>
      <w:r w:rsidRPr="00490A97">
        <w:rPr>
          <w:rFonts w:ascii="Arial" w:hAnsi="Arial" w:cs="Arial"/>
          <w:lang w:eastAsia="en-US"/>
        </w:rPr>
        <w:t xml:space="preserve">, care nu îşi poate asigura din bugetul propriu acoperirea integrală a cheltuielilor legate de încălzirea locuinţei şi ale cărei venituri sunt situate </w:t>
      </w:r>
      <w:r w:rsidRPr="007E7BF5">
        <w:rPr>
          <w:rFonts w:ascii="Arial" w:hAnsi="Arial" w:cs="Arial"/>
          <w:lang w:eastAsia="en-US"/>
        </w:rPr>
        <w:t>sub cuantumurile stabilite de lege.</w:t>
      </w:r>
    </w:p>
    <w:p w:rsidR="00B1410E" w:rsidRPr="00490A97" w:rsidRDefault="00B1410E" w:rsidP="006879F9">
      <w:pPr>
        <w:pStyle w:val="BlockText"/>
        <w:ind w:left="-374" w:right="52" w:firstLine="734"/>
        <w:rPr>
          <w:rFonts w:ascii="Arial" w:hAnsi="Arial" w:cs="Arial"/>
          <w:lang w:eastAsia="en-US"/>
        </w:rPr>
      </w:pPr>
    </w:p>
    <w:p w:rsidR="00B1410E" w:rsidRPr="00490A97" w:rsidRDefault="00B1410E" w:rsidP="006879F9">
      <w:pPr>
        <w:pStyle w:val="BlockText"/>
        <w:ind w:left="-374" w:right="52" w:firstLine="734"/>
        <w:rPr>
          <w:rFonts w:ascii="Arial" w:hAnsi="Arial" w:cs="Arial"/>
          <w:lang w:eastAsia="en-US"/>
        </w:rPr>
      </w:pPr>
      <w:r w:rsidRPr="00490A97">
        <w:rPr>
          <w:rFonts w:ascii="Arial" w:hAnsi="Arial" w:cs="Arial"/>
          <w:i/>
          <w:iCs/>
          <w:lang w:eastAsia="en-US"/>
        </w:rPr>
        <w:t>Ajutor pentru încălzirea locuinţei</w:t>
      </w:r>
      <w:r w:rsidRPr="00490A97">
        <w:rPr>
          <w:rFonts w:ascii="Arial" w:hAnsi="Arial" w:cs="Arial"/>
          <w:lang w:eastAsia="en-US"/>
        </w:rPr>
        <w:t xml:space="preserve"> - măsură de sprijin, suportată din bugetul de stat şi/sau, după caz, din bugetele locale, destinată consumatorilor vulnerabili cu venituri situate până la un prag stabilit de lege şi care are drept scop acoperirea integrală sau, după caz, a unei părţi din cheltuielile cu încălzirea locuinţei. Ajutorul se acordă pentru consumatorii de energie termică în sistem centralizat, energie electrică, gaze naturale şi lemne, cărbuni, combustibili petrolieri. Acesta se acordă numai pentru un si</w:t>
      </w:r>
      <w:r>
        <w:rPr>
          <w:rFonts w:ascii="Arial" w:hAnsi="Arial" w:cs="Arial"/>
          <w:lang w:eastAsia="en-US"/>
        </w:rPr>
        <w:t xml:space="preserve">ngur sistem de încălzire, </w:t>
      </w:r>
      <w:r w:rsidRPr="00490A97">
        <w:rPr>
          <w:rFonts w:ascii="Arial" w:hAnsi="Arial" w:cs="Arial"/>
          <w:lang w:eastAsia="en-US"/>
        </w:rPr>
        <w:t>fiind cel principal utilizat;</w:t>
      </w:r>
    </w:p>
    <w:p w:rsidR="00B1410E" w:rsidRPr="00490A97" w:rsidRDefault="00B1410E" w:rsidP="006879F9">
      <w:pPr>
        <w:pStyle w:val="BlockText"/>
        <w:ind w:left="-374" w:right="52" w:firstLine="734"/>
        <w:rPr>
          <w:rFonts w:ascii="Arial" w:hAnsi="Arial" w:cs="Arial"/>
          <w:lang w:eastAsia="en-US"/>
        </w:rPr>
      </w:pPr>
    </w:p>
    <w:p w:rsidR="00B1410E" w:rsidRPr="00490A97" w:rsidRDefault="00B1410E" w:rsidP="006879F9">
      <w:pPr>
        <w:pStyle w:val="BlockText"/>
        <w:ind w:left="-374" w:right="52" w:firstLine="734"/>
        <w:rPr>
          <w:rFonts w:ascii="Arial" w:hAnsi="Arial" w:cs="Arial"/>
          <w:lang w:eastAsia="en-US"/>
        </w:rPr>
      </w:pPr>
      <w:r w:rsidRPr="00490A97">
        <w:rPr>
          <w:rFonts w:ascii="Arial" w:hAnsi="Arial" w:cs="Arial"/>
          <w:lang w:eastAsia="en-US"/>
        </w:rPr>
        <w:t xml:space="preserve">Prin </w:t>
      </w:r>
      <w:r w:rsidRPr="00C20C9E">
        <w:rPr>
          <w:rFonts w:ascii="Arial" w:hAnsi="Arial" w:cs="Arial"/>
          <w:i/>
          <w:iCs/>
          <w:lang w:eastAsia="en-US"/>
        </w:rPr>
        <w:t xml:space="preserve">familie </w:t>
      </w:r>
      <w:r w:rsidRPr="00490A97">
        <w:rPr>
          <w:rFonts w:ascii="Arial" w:hAnsi="Arial" w:cs="Arial"/>
          <w:lang w:eastAsia="en-US"/>
        </w:rPr>
        <w:t>se înţelege soţul, soţia, precum şi alte persoane, indiferent dacă între acestea există sau nu relaţii de rudenie, care au acelaşi domiciliu ori reşedinţă şi/sau care locuiesc şi gospodăresc împreună, sunt înscrise în cartea de imobil şi sunt luate în calcul la stabilirea cheltuielilor de întreţinere a locuinţei;</w:t>
      </w:r>
    </w:p>
    <w:p w:rsidR="00B1410E" w:rsidRPr="00490A97" w:rsidRDefault="00B1410E" w:rsidP="006879F9">
      <w:pPr>
        <w:pStyle w:val="BlockText"/>
        <w:ind w:left="-374" w:right="52" w:firstLine="734"/>
        <w:rPr>
          <w:rFonts w:ascii="Arial" w:hAnsi="Arial" w:cs="Arial"/>
          <w:lang w:eastAsia="en-US"/>
        </w:rPr>
      </w:pPr>
    </w:p>
    <w:p w:rsidR="00B1410E" w:rsidRPr="00490A97" w:rsidRDefault="00B1410E" w:rsidP="006879F9">
      <w:pPr>
        <w:pStyle w:val="BlockText"/>
        <w:ind w:left="-374" w:right="52" w:firstLine="734"/>
        <w:rPr>
          <w:rFonts w:ascii="Arial" w:hAnsi="Arial" w:cs="Arial"/>
          <w:lang w:eastAsia="en-US"/>
        </w:rPr>
      </w:pPr>
      <w:r w:rsidRPr="007E7BF5">
        <w:rPr>
          <w:rFonts w:ascii="Arial" w:hAnsi="Arial" w:cs="Arial"/>
          <w:lang w:eastAsia="en-US"/>
        </w:rPr>
        <w:t xml:space="preserve">Prin </w:t>
      </w:r>
      <w:r w:rsidRPr="00C20C9E">
        <w:rPr>
          <w:rFonts w:ascii="Arial" w:hAnsi="Arial" w:cs="Arial"/>
          <w:i/>
          <w:iCs/>
          <w:lang w:eastAsia="en-US"/>
        </w:rPr>
        <w:t>persoana singură</w:t>
      </w:r>
      <w:r>
        <w:rPr>
          <w:rFonts w:ascii="Arial" w:hAnsi="Arial" w:cs="Arial"/>
          <w:lang w:eastAsia="en-US"/>
        </w:rPr>
        <w:t xml:space="preserve"> se înţ</w:t>
      </w:r>
      <w:r w:rsidRPr="007E7BF5">
        <w:rPr>
          <w:rFonts w:ascii="Arial" w:hAnsi="Arial" w:cs="Arial"/>
          <w:lang w:eastAsia="en-US"/>
        </w:rPr>
        <w:t>elege persoana</w:t>
      </w:r>
      <w:r w:rsidRPr="00490A97">
        <w:rPr>
          <w:rFonts w:ascii="Arial" w:hAnsi="Arial" w:cs="Arial"/>
          <w:lang w:eastAsia="en-US"/>
        </w:rPr>
        <w:t xml:space="preserve"> care a împlinit vârsta de 18 ani, care locuieşte singură şi nu se mai află în întreţinerea părinţilor, precum şi persoana cu vârsta cuprinsă între 16 şi 18 ani, care locuieşte şi se gospodăreşte singură şi are capacitate de exerciţiu anticipată, potrivit prevederilor art. 40 din Legea nr. 287/2009</w:t>
      </w:r>
      <w:r>
        <w:rPr>
          <w:rFonts w:ascii="Arial" w:hAnsi="Arial" w:cs="Arial"/>
          <w:lang w:eastAsia="en-US"/>
        </w:rPr>
        <w:t xml:space="preserve">, </w:t>
      </w:r>
      <w:r w:rsidRPr="00490A97">
        <w:rPr>
          <w:rFonts w:ascii="Arial" w:hAnsi="Arial" w:cs="Arial"/>
          <w:lang w:eastAsia="en-US"/>
        </w:rPr>
        <w:t>privind Codul civil, republicată, cu modificările ulterioare;</w:t>
      </w:r>
    </w:p>
    <w:p w:rsidR="00B1410E" w:rsidRPr="007E7BF5" w:rsidRDefault="00B1410E" w:rsidP="006879F9">
      <w:pPr>
        <w:pStyle w:val="BlockText"/>
        <w:ind w:left="-374" w:right="52" w:firstLine="734"/>
        <w:rPr>
          <w:rFonts w:ascii="Arial" w:hAnsi="Arial" w:cs="Arial"/>
          <w:lang w:eastAsia="en-US"/>
        </w:rPr>
      </w:pPr>
    </w:p>
    <w:p w:rsidR="00B1410E" w:rsidRPr="00490A97" w:rsidRDefault="00B1410E" w:rsidP="006879F9">
      <w:pPr>
        <w:pStyle w:val="BlockText"/>
        <w:ind w:left="-374" w:right="52" w:firstLine="734"/>
        <w:rPr>
          <w:rFonts w:ascii="Arial" w:hAnsi="Arial" w:cs="Arial"/>
          <w:lang w:eastAsia="en-US"/>
        </w:rPr>
      </w:pPr>
      <w:r w:rsidRPr="006945D5">
        <w:rPr>
          <w:rFonts w:ascii="Arial" w:hAnsi="Arial" w:cs="Arial"/>
          <w:i/>
          <w:iCs/>
          <w:lang w:eastAsia="en-US"/>
        </w:rPr>
        <w:t>Titularul ajutorului</w:t>
      </w:r>
      <w:r>
        <w:rPr>
          <w:rFonts w:ascii="Arial" w:hAnsi="Arial" w:cs="Arial"/>
          <w:i/>
          <w:iCs/>
          <w:lang w:eastAsia="en-US"/>
        </w:rPr>
        <w:t xml:space="preserve"> pentru încălzirea locuinţ</w:t>
      </w:r>
      <w:r w:rsidRPr="006945D5">
        <w:rPr>
          <w:rFonts w:ascii="Arial" w:hAnsi="Arial" w:cs="Arial"/>
          <w:i/>
          <w:iCs/>
          <w:lang w:eastAsia="en-US"/>
        </w:rPr>
        <w:t>ei</w:t>
      </w:r>
      <w:r w:rsidRPr="007E7BF5">
        <w:rPr>
          <w:rFonts w:ascii="Arial" w:hAnsi="Arial" w:cs="Arial"/>
          <w:lang w:eastAsia="en-US"/>
        </w:rPr>
        <w:t xml:space="preserve"> – </w:t>
      </w:r>
      <w:r w:rsidRPr="00490A97">
        <w:rPr>
          <w:rFonts w:ascii="Arial" w:hAnsi="Arial" w:cs="Arial"/>
          <w:lang w:eastAsia="en-US"/>
        </w:rPr>
        <w:t xml:space="preserve">reprezentantul familiei sau, după caz, persoana singură care îndeplineşte condiţiile legale de acordare a ajutorului, care solicită acordarea acestuia şi care poate fi, după caz: proprietarul locuinţei, succesorul de drept al acestuia, persoana care a înstrăinat locuinţa în baza unui contract de vânzare-cumpărare cu clauză de întreţinere sau cu drept de habitaţie, titularul contractului de închiriere, comodat, concesiune al acesteia ori alt membru de familie major şi împuternicit de proprietarul locuinţei sau de titularul contractului de închiriere ori, după caz, reprezentantul legal al persoanei singure care nu a împlinit vârsta de 16 ani sau al persoanelor puse sub interdicţie şi cele pentru care s-a instituit curatela: </w:t>
      </w:r>
    </w:p>
    <w:p w:rsidR="00B1410E" w:rsidRPr="00490A97" w:rsidRDefault="00B1410E" w:rsidP="006879F9">
      <w:pPr>
        <w:pStyle w:val="BlockText"/>
        <w:ind w:left="-374" w:right="52" w:firstLine="734"/>
        <w:rPr>
          <w:rFonts w:ascii="Arial" w:hAnsi="Arial" w:cs="Arial"/>
          <w:lang w:eastAsia="en-US"/>
        </w:rPr>
      </w:pPr>
      <w:r>
        <w:rPr>
          <w:rFonts w:ascii="Arial" w:hAnsi="Arial" w:cs="Arial"/>
          <w:lang w:eastAsia="en-US"/>
        </w:rPr>
        <w:t xml:space="preserve">    a) </w:t>
      </w:r>
      <w:r w:rsidRPr="00490A97">
        <w:rPr>
          <w:rFonts w:ascii="Arial" w:hAnsi="Arial" w:cs="Arial"/>
          <w:lang w:eastAsia="en-US"/>
        </w:rPr>
        <w:t>din cauza bătrâneţii, a bolii sau a unei infirmităţi fizice, o persoană, deşi capabilă, nu poate, personal, să îşi administreze bunurile sau să îşi apere interesele în condiţii corespunzătoare şi, din motive temeinice, nu îşi poate numi un reprezentant sau un administrator;</w:t>
      </w:r>
    </w:p>
    <w:p w:rsidR="00B1410E" w:rsidRPr="00490A97" w:rsidRDefault="00B1410E" w:rsidP="006879F9">
      <w:pPr>
        <w:pStyle w:val="BlockText"/>
        <w:ind w:left="-374" w:right="52" w:firstLine="734"/>
        <w:rPr>
          <w:rFonts w:ascii="Arial" w:hAnsi="Arial" w:cs="Arial"/>
          <w:lang w:eastAsia="en-US"/>
        </w:rPr>
      </w:pPr>
      <w:r>
        <w:rPr>
          <w:rFonts w:ascii="Arial" w:hAnsi="Arial" w:cs="Arial"/>
          <w:lang w:eastAsia="en-US"/>
        </w:rPr>
        <w:t xml:space="preserve">    b) </w:t>
      </w:r>
      <w:r w:rsidRPr="00490A97">
        <w:rPr>
          <w:rFonts w:ascii="Arial" w:hAnsi="Arial" w:cs="Arial"/>
          <w:lang w:eastAsia="en-US"/>
        </w:rPr>
        <w:t>din cauza bolii sau din alte motive, o persoană, deşi capabilă, nu poate, nici personal, nici prin reprezentant, să ia măsurile necesare în cazuri a căror rezolvare nu suferă amânare;</w:t>
      </w:r>
    </w:p>
    <w:p w:rsidR="00B1410E" w:rsidRPr="00490A97" w:rsidRDefault="00B1410E" w:rsidP="006879F9">
      <w:pPr>
        <w:pStyle w:val="BlockText"/>
        <w:ind w:left="-374" w:right="52" w:firstLine="734"/>
        <w:rPr>
          <w:rFonts w:ascii="Arial" w:hAnsi="Arial" w:cs="Arial"/>
          <w:lang w:eastAsia="en-US"/>
        </w:rPr>
      </w:pPr>
    </w:p>
    <w:p w:rsidR="00B1410E" w:rsidRPr="00490A97" w:rsidRDefault="00B1410E" w:rsidP="006879F9">
      <w:pPr>
        <w:pStyle w:val="BlockText"/>
        <w:ind w:left="-374" w:right="52" w:firstLine="734"/>
        <w:rPr>
          <w:rFonts w:ascii="Arial" w:hAnsi="Arial" w:cs="Arial"/>
          <w:lang w:eastAsia="en-US"/>
        </w:rPr>
      </w:pPr>
      <w:r w:rsidRPr="006945D5">
        <w:rPr>
          <w:rFonts w:ascii="Arial" w:hAnsi="Arial" w:cs="Arial"/>
          <w:i/>
          <w:iCs/>
          <w:lang w:eastAsia="en-US"/>
        </w:rPr>
        <w:t>Locuinţa de domiciliu sau de reşedinţă</w:t>
      </w:r>
      <w:r w:rsidRPr="00490A97">
        <w:rPr>
          <w:rFonts w:ascii="Arial" w:hAnsi="Arial" w:cs="Arial"/>
          <w:lang w:eastAsia="en-US"/>
        </w:rPr>
        <w:t xml:space="preserve"> - construcţia cu destinaţia de locuinţă aflată în proprietatea titularului ajutorului ori închiriată sau asupra căreia exercită un drept de folosinţă în condiţiile legii, situată la adresa înscrisă în actele de identitate ale membrilor de familie sau, după caz, adresa la care persoanele sunt înscrise în cartea de imobil şi sunt luate în calcul la stabilirea cheltuielilor de întreţinere a locuinţei. Se asimilează locuinţei de domiciliu sau reşedinţei şi locuinţa de necesitate, precum şi locuinţa socială, astfel cum sunt acestea definite potrivit prevederilor </w:t>
      </w:r>
      <w:r>
        <w:rPr>
          <w:rFonts w:ascii="Arial" w:hAnsi="Arial" w:cs="Arial"/>
          <w:lang w:eastAsia="en-US"/>
        </w:rPr>
        <w:t xml:space="preserve">Legii </w:t>
      </w:r>
      <w:r w:rsidRPr="00490A97">
        <w:rPr>
          <w:rFonts w:ascii="Arial" w:hAnsi="Arial" w:cs="Arial"/>
          <w:lang w:eastAsia="en-US"/>
        </w:rPr>
        <w:t xml:space="preserve">locuinţei </w:t>
      </w:r>
      <w:r>
        <w:rPr>
          <w:rFonts w:ascii="Arial" w:hAnsi="Arial" w:cs="Arial"/>
          <w:lang w:eastAsia="en-US"/>
        </w:rPr>
        <w:t>nr.</w:t>
      </w:r>
      <w:r w:rsidRPr="00490A97">
        <w:rPr>
          <w:rFonts w:ascii="Arial" w:hAnsi="Arial" w:cs="Arial"/>
          <w:lang w:eastAsia="en-US"/>
        </w:rPr>
        <w:t>114</w:t>
      </w:r>
      <w:r>
        <w:rPr>
          <w:rFonts w:ascii="Arial" w:hAnsi="Arial" w:cs="Arial"/>
          <w:lang w:eastAsia="en-US"/>
        </w:rPr>
        <w:t>/1996</w:t>
      </w:r>
      <w:r w:rsidRPr="00490A97">
        <w:rPr>
          <w:rFonts w:ascii="Arial" w:hAnsi="Arial" w:cs="Arial"/>
          <w:lang w:eastAsia="en-US"/>
        </w:rPr>
        <w:t>, republicată, cu modificările şi completările ulterioare;</w:t>
      </w:r>
    </w:p>
    <w:p w:rsidR="00B1410E" w:rsidRPr="00490A97" w:rsidRDefault="00B1410E" w:rsidP="006879F9">
      <w:pPr>
        <w:pStyle w:val="BlockText"/>
        <w:ind w:left="-374" w:right="52" w:firstLine="734"/>
        <w:rPr>
          <w:rFonts w:ascii="Arial" w:hAnsi="Arial" w:cs="Arial"/>
          <w:lang w:eastAsia="en-US"/>
        </w:rPr>
      </w:pPr>
      <w:r w:rsidRPr="00490A97">
        <w:rPr>
          <w:rFonts w:ascii="Arial" w:hAnsi="Arial" w:cs="Arial"/>
          <w:lang w:eastAsia="en-US"/>
        </w:rPr>
        <w:tab/>
      </w:r>
    </w:p>
    <w:p w:rsidR="00B1410E" w:rsidRPr="003A68A7" w:rsidRDefault="00B1410E" w:rsidP="006879F9">
      <w:pPr>
        <w:pStyle w:val="BlockText"/>
        <w:ind w:left="-374" w:right="52" w:firstLine="734"/>
        <w:rPr>
          <w:rFonts w:ascii="Arial" w:hAnsi="Arial" w:cs="Arial"/>
          <w:i/>
          <w:iCs/>
          <w:lang w:eastAsia="en-US"/>
        </w:rPr>
      </w:pPr>
      <w:r w:rsidRPr="003A68A7">
        <w:rPr>
          <w:rFonts w:ascii="Arial" w:hAnsi="Arial" w:cs="Arial"/>
          <w:i/>
          <w:iCs/>
          <w:lang w:eastAsia="en-US"/>
        </w:rPr>
        <w:t>Aj</w:t>
      </w:r>
      <w:r>
        <w:rPr>
          <w:rFonts w:ascii="Arial" w:hAnsi="Arial" w:cs="Arial"/>
          <w:i/>
          <w:iCs/>
          <w:lang w:eastAsia="en-US"/>
        </w:rPr>
        <w:t>utorul pentru î</w:t>
      </w:r>
      <w:r w:rsidRPr="003A68A7">
        <w:rPr>
          <w:rFonts w:ascii="Arial" w:hAnsi="Arial" w:cs="Arial"/>
          <w:i/>
          <w:iCs/>
          <w:lang w:eastAsia="en-US"/>
        </w:rPr>
        <w:t>nc</w:t>
      </w:r>
      <w:r>
        <w:rPr>
          <w:rFonts w:ascii="Arial" w:hAnsi="Arial" w:cs="Arial"/>
          <w:i/>
          <w:iCs/>
          <w:lang w:eastAsia="en-US"/>
        </w:rPr>
        <w:t>ălzirea locuinţei se acordă</w:t>
      </w:r>
      <w:r w:rsidRPr="003A68A7">
        <w:rPr>
          <w:rFonts w:ascii="Arial" w:hAnsi="Arial" w:cs="Arial"/>
          <w:i/>
          <w:iCs/>
          <w:lang w:eastAsia="en-US"/>
        </w:rPr>
        <w:t xml:space="preserve"> familiilor, respectiv persoanel</w:t>
      </w:r>
      <w:r>
        <w:rPr>
          <w:rFonts w:ascii="Arial" w:hAnsi="Arial" w:cs="Arial"/>
          <w:i/>
          <w:iCs/>
          <w:lang w:eastAsia="en-US"/>
        </w:rPr>
        <w:t>or singure, numai pentru locuinţ</w:t>
      </w:r>
      <w:r w:rsidRPr="003A68A7">
        <w:rPr>
          <w:rFonts w:ascii="Arial" w:hAnsi="Arial" w:cs="Arial"/>
          <w:i/>
          <w:iCs/>
          <w:lang w:eastAsia="en-US"/>
        </w:rPr>
        <w:t>a de domiciliu sau dup</w:t>
      </w:r>
      <w:r>
        <w:rPr>
          <w:rFonts w:ascii="Arial" w:hAnsi="Arial" w:cs="Arial"/>
          <w:i/>
          <w:iCs/>
          <w:lang w:eastAsia="en-US"/>
        </w:rPr>
        <w:t>ă caz, de reşedinţă a acestora, locuinţa situată la adresa înscrisă î</w:t>
      </w:r>
      <w:r w:rsidRPr="003A68A7">
        <w:rPr>
          <w:rFonts w:ascii="Arial" w:hAnsi="Arial" w:cs="Arial"/>
          <w:i/>
          <w:iCs/>
          <w:lang w:eastAsia="en-US"/>
        </w:rPr>
        <w:t xml:space="preserve">n actele de identitate ale membrilor de familie </w:t>
      </w:r>
      <w:r>
        <w:rPr>
          <w:rFonts w:ascii="Arial" w:hAnsi="Arial" w:cs="Arial"/>
          <w:i/>
          <w:iCs/>
          <w:lang w:eastAsia="en-US"/>
        </w:rPr>
        <w:t>ş</w:t>
      </w:r>
      <w:r w:rsidRPr="003A68A7">
        <w:rPr>
          <w:rFonts w:ascii="Arial" w:hAnsi="Arial" w:cs="Arial"/>
          <w:i/>
          <w:iCs/>
          <w:lang w:eastAsia="en-US"/>
        </w:rPr>
        <w:t xml:space="preserve">i </w:t>
      </w:r>
      <w:r>
        <w:rPr>
          <w:rFonts w:ascii="Arial" w:hAnsi="Arial" w:cs="Arial"/>
          <w:i/>
          <w:iCs/>
          <w:lang w:eastAsia="en-US"/>
        </w:rPr>
        <w:t xml:space="preserve">unde </w:t>
      </w:r>
      <w:r w:rsidRPr="003A68A7">
        <w:rPr>
          <w:rFonts w:ascii="Arial" w:hAnsi="Arial" w:cs="Arial"/>
          <w:i/>
          <w:iCs/>
          <w:lang w:eastAsia="en-US"/>
        </w:rPr>
        <w:t>sunt l</w:t>
      </w:r>
      <w:r>
        <w:rPr>
          <w:rFonts w:ascii="Arial" w:hAnsi="Arial" w:cs="Arial"/>
          <w:i/>
          <w:iCs/>
          <w:lang w:eastAsia="en-US"/>
        </w:rPr>
        <w:t>uate î</w:t>
      </w:r>
      <w:r w:rsidRPr="003A68A7">
        <w:rPr>
          <w:rFonts w:ascii="Arial" w:hAnsi="Arial" w:cs="Arial"/>
          <w:i/>
          <w:iCs/>
          <w:lang w:eastAsia="en-US"/>
        </w:rPr>
        <w:t xml:space="preserve">n calcul </w:t>
      </w:r>
      <w:r>
        <w:rPr>
          <w:rFonts w:ascii="Arial" w:hAnsi="Arial" w:cs="Arial"/>
          <w:i/>
          <w:iCs/>
          <w:lang w:eastAsia="en-US"/>
        </w:rPr>
        <w:t>la stabilirea cheltuielilor de î</w:t>
      </w:r>
      <w:r w:rsidRPr="003A68A7">
        <w:rPr>
          <w:rFonts w:ascii="Arial" w:hAnsi="Arial" w:cs="Arial"/>
          <w:i/>
          <w:iCs/>
          <w:lang w:eastAsia="en-US"/>
        </w:rPr>
        <w:t>ntre</w:t>
      </w:r>
      <w:r>
        <w:rPr>
          <w:rFonts w:ascii="Arial" w:hAnsi="Arial" w:cs="Arial"/>
          <w:i/>
          <w:iCs/>
          <w:lang w:eastAsia="en-US"/>
        </w:rPr>
        <w:t>ţinere a locuinţ</w:t>
      </w:r>
      <w:r w:rsidRPr="003A68A7">
        <w:rPr>
          <w:rFonts w:ascii="Arial" w:hAnsi="Arial" w:cs="Arial"/>
          <w:i/>
          <w:iCs/>
          <w:lang w:eastAsia="en-US"/>
        </w:rPr>
        <w:t>ei.</w:t>
      </w:r>
    </w:p>
    <w:p w:rsidR="00B1410E" w:rsidRPr="007E7BF5" w:rsidRDefault="00B1410E" w:rsidP="006879F9">
      <w:pPr>
        <w:pStyle w:val="BlockText"/>
        <w:ind w:left="-374" w:right="52" w:firstLine="734"/>
        <w:rPr>
          <w:rFonts w:ascii="Arial" w:hAnsi="Arial" w:cs="Arial"/>
          <w:lang w:eastAsia="en-US"/>
        </w:rPr>
      </w:pPr>
    </w:p>
    <w:p w:rsidR="00B1410E" w:rsidRDefault="00B1410E" w:rsidP="006879F9">
      <w:pPr>
        <w:pStyle w:val="BlockText"/>
        <w:ind w:left="-374" w:right="52" w:firstLine="734"/>
        <w:rPr>
          <w:rFonts w:ascii="Arial" w:hAnsi="Arial" w:cs="Arial"/>
          <w:lang w:eastAsia="en-US"/>
        </w:rPr>
      </w:pPr>
      <w:r w:rsidRPr="003A68A7">
        <w:rPr>
          <w:rFonts w:ascii="Arial" w:hAnsi="Arial" w:cs="Arial"/>
          <w:i/>
          <w:iCs/>
          <w:lang w:eastAsia="en-US"/>
        </w:rPr>
        <w:t>Valoarea efectiv</w:t>
      </w:r>
      <w:r>
        <w:rPr>
          <w:rFonts w:ascii="Arial" w:hAnsi="Arial" w:cs="Arial"/>
          <w:i/>
          <w:iCs/>
          <w:lang w:eastAsia="en-US"/>
        </w:rPr>
        <w:t>ă a ajutorului pentru î</w:t>
      </w:r>
      <w:r w:rsidRPr="003A68A7">
        <w:rPr>
          <w:rFonts w:ascii="Arial" w:hAnsi="Arial" w:cs="Arial"/>
          <w:i/>
          <w:iCs/>
          <w:lang w:eastAsia="en-US"/>
        </w:rPr>
        <w:t>nc</w:t>
      </w:r>
      <w:r>
        <w:rPr>
          <w:rFonts w:ascii="Arial" w:hAnsi="Arial" w:cs="Arial"/>
          <w:i/>
          <w:iCs/>
          <w:lang w:eastAsia="en-US"/>
        </w:rPr>
        <w:t>ălzirea locuinţ</w:t>
      </w:r>
      <w:r w:rsidRPr="003A68A7">
        <w:rPr>
          <w:rFonts w:ascii="Arial" w:hAnsi="Arial" w:cs="Arial"/>
          <w:i/>
          <w:iCs/>
          <w:lang w:eastAsia="en-US"/>
        </w:rPr>
        <w:t>ei</w:t>
      </w:r>
      <w:r>
        <w:rPr>
          <w:rFonts w:ascii="Arial" w:hAnsi="Arial" w:cs="Arial"/>
          <w:lang w:eastAsia="en-US"/>
        </w:rPr>
        <w:t xml:space="preserve"> </w:t>
      </w:r>
      <w:r w:rsidRPr="00F66D4B">
        <w:rPr>
          <w:rFonts w:ascii="Arial" w:hAnsi="Arial" w:cs="Arial"/>
          <w:i/>
          <w:iCs/>
          <w:lang w:eastAsia="en-US"/>
        </w:rPr>
        <w:t>cu energie termică</w:t>
      </w:r>
      <w:r>
        <w:rPr>
          <w:rFonts w:ascii="Arial" w:hAnsi="Arial" w:cs="Arial"/>
          <w:lang w:eastAsia="en-US"/>
        </w:rPr>
        <w:t xml:space="preserve"> se calculează în funcţie de compensarea stabilită în condiţ</w:t>
      </w:r>
      <w:r w:rsidRPr="0005239F">
        <w:rPr>
          <w:rFonts w:ascii="Arial" w:hAnsi="Arial" w:cs="Arial"/>
          <w:lang w:eastAsia="en-US"/>
        </w:rPr>
        <w:t xml:space="preserve">iile prezentei legi </w:t>
      </w:r>
      <w:r>
        <w:rPr>
          <w:rFonts w:ascii="Arial" w:hAnsi="Arial" w:cs="Arial"/>
          <w:lang w:eastAsia="en-US"/>
        </w:rPr>
        <w:t xml:space="preserve">(suma procentului de compensare din bugetul de stat şi procentul de compensare din bugetul local) </w:t>
      </w:r>
      <w:r w:rsidRPr="0005239F">
        <w:rPr>
          <w:rFonts w:ascii="Arial" w:hAnsi="Arial" w:cs="Arial"/>
          <w:lang w:eastAsia="en-US"/>
        </w:rPr>
        <w:t>ca procent</w:t>
      </w:r>
      <w:r>
        <w:rPr>
          <w:rFonts w:ascii="Arial" w:hAnsi="Arial" w:cs="Arial"/>
          <w:lang w:eastAsia="en-US"/>
        </w:rPr>
        <w:t xml:space="preserve"> din valoarea facturii calculată prin înmulţ</w:t>
      </w:r>
      <w:r w:rsidRPr="0005239F">
        <w:rPr>
          <w:rFonts w:ascii="Arial" w:hAnsi="Arial" w:cs="Arial"/>
          <w:lang w:eastAsia="en-US"/>
        </w:rPr>
        <w:t xml:space="preserve">irea consumului defalcat pe consumatori individuali cu </w:t>
      </w:r>
      <w:r w:rsidRPr="00490A97">
        <w:rPr>
          <w:rFonts w:ascii="Arial" w:hAnsi="Arial" w:cs="Arial"/>
          <w:lang w:eastAsia="en-US"/>
        </w:rPr>
        <w:t>preţul local al gigacaloriei pentru energia termică facturată populaţiei de către furnizor.</w:t>
      </w:r>
    </w:p>
    <w:p w:rsidR="00B1410E" w:rsidRPr="0005239F" w:rsidRDefault="00B1410E" w:rsidP="006879F9">
      <w:pPr>
        <w:pStyle w:val="BlockText"/>
        <w:ind w:left="-374" w:right="52" w:firstLine="734"/>
        <w:rPr>
          <w:rFonts w:ascii="Arial" w:hAnsi="Arial" w:cs="Arial"/>
          <w:lang w:eastAsia="en-US"/>
        </w:rPr>
      </w:pPr>
    </w:p>
    <w:p w:rsidR="00B1410E" w:rsidRDefault="00B1410E" w:rsidP="006879F9">
      <w:pPr>
        <w:pStyle w:val="BlockText"/>
        <w:ind w:left="-374" w:right="52" w:firstLine="734"/>
        <w:rPr>
          <w:rFonts w:ascii="Arial" w:hAnsi="Arial" w:cs="Arial"/>
          <w:lang w:eastAsia="en-US"/>
        </w:rPr>
      </w:pPr>
      <w:r w:rsidRPr="0005239F">
        <w:rPr>
          <w:rFonts w:ascii="Arial" w:hAnsi="Arial" w:cs="Arial"/>
          <w:lang w:eastAsia="en-US"/>
        </w:rPr>
        <w:t>Ajutorul pentru</w:t>
      </w:r>
      <w:r>
        <w:rPr>
          <w:rFonts w:ascii="Arial" w:hAnsi="Arial" w:cs="Arial"/>
          <w:lang w:eastAsia="en-US"/>
        </w:rPr>
        <w:t xml:space="preserve"> energie termică calculat nu poate depăşi, pe toată perioada sezonului rece, ajutorul maxim lunar stabilit de către primar.</w:t>
      </w:r>
    </w:p>
    <w:p w:rsidR="00B1410E" w:rsidRDefault="00B1410E" w:rsidP="006879F9">
      <w:pPr>
        <w:ind w:left="-360" w:right="52" w:firstLine="360"/>
        <w:jc w:val="both"/>
        <w:rPr>
          <w:rFonts w:ascii="Arial" w:hAnsi="Arial" w:cs="Arial"/>
        </w:rPr>
      </w:pPr>
      <w:r w:rsidRPr="00CD1BF2">
        <w:rPr>
          <w:rFonts w:ascii="Arial" w:hAnsi="Arial" w:cs="Arial"/>
        </w:rPr>
        <w:t xml:space="preserve"> </w:t>
      </w:r>
    </w:p>
    <w:p w:rsidR="00B1410E" w:rsidRDefault="00B1410E" w:rsidP="006879F9">
      <w:pPr>
        <w:ind w:left="-360" w:right="52" w:firstLine="360"/>
        <w:jc w:val="both"/>
        <w:rPr>
          <w:rFonts w:ascii="Arial" w:hAnsi="Arial" w:cs="Arial"/>
        </w:rPr>
      </w:pPr>
    </w:p>
    <w:p w:rsidR="00B1410E" w:rsidRPr="006528C1" w:rsidRDefault="00B1410E" w:rsidP="006879F9">
      <w:pPr>
        <w:ind w:left="-360" w:right="52" w:firstLine="360"/>
        <w:jc w:val="both"/>
        <w:rPr>
          <w:rFonts w:ascii="Arial" w:hAnsi="Arial" w:cs="Arial"/>
        </w:rPr>
      </w:pPr>
    </w:p>
    <w:p w:rsidR="00B1410E" w:rsidRPr="00CD1BF2" w:rsidRDefault="00B1410E" w:rsidP="006879F9">
      <w:pPr>
        <w:ind w:left="-360" w:right="52" w:firstLine="360"/>
        <w:jc w:val="both"/>
        <w:rPr>
          <w:rFonts w:ascii="Arial" w:hAnsi="Arial" w:cs="Arial"/>
        </w:rPr>
      </w:pPr>
      <w:r>
        <w:rPr>
          <w:rFonts w:ascii="Arial" w:hAnsi="Arial" w:cs="Arial"/>
          <w:b/>
          <w:bCs/>
        </w:rPr>
        <w:t>Modul de calcul al ajutorului pentru încălzirea locuinţei cu energie termică</w:t>
      </w:r>
    </w:p>
    <w:p w:rsidR="00B1410E" w:rsidRDefault="00B1410E" w:rsidP="006879F9">
      <w:pPr>
        <w:spacing w:before="60" w:after="20"/>
        <w:ind w:right="284"/>
        <w:jc w:val="both"/>
        <w:rPr>
          <w:rFonts w:ascii="Arial" w:hAnsi="Arial" w:cs="Arial"/>
        </w:rPr>
      </w:pPr>
    </w:p>
    <w:p w:rsidR="00B1410E" w:rsidRPr="003C1046" w:rsidRDefault="00B1410E" w:rsidP="006879F9">
      <w:pPr>
        <w:spacing w:before="60" w:after="20"/>
        <w:ind w:right="284"/>
        <w:jc w:val="both"/>
        <w:rPr>
          <w:rFonts w:ascii="Arial" w:hAnsi="Arial" w:cs="Arial"/>
          <w:b/>
          <w:bCs/>
          <w:vertAlign w:val="subscript"/>
        </w:rPr>
      </w:pPr>
      <w:r w:rsidRPr="003C1046">
        <w:rPr>
          <w:rFonts w:ascii="Arial" w:hAnsi="Arial" w:cs="Arial"/>
          <w:b/>
          <w:bCs/>
        </w:rPr>
        <w:t>Ajutorul efectiv= (C</w:t>
      </w:r>
      <w:r w:rsidRPr="003C1046">
        <w:rPr>
          <w:rFonts w:ascii="Arial" w:hAnsi="Arial" w:cs="Arial"/>
          <w:b/>
          <w:bCs/>
          <w:vertAlign w:val="subscript"/>
        </w:rPr>
        <w:t>ps</w:t>
      </w:r>
      <w:r w:rsidRPr="003C1046">
        <w:rPr>
          <w:rFonts w:ascii="Arial" w:hAnsi="Arial" w:cs="Arial"/>
          <w:b/>
          <w:bCs/>
        </w:rPr>
        <w:t xml:space="preserve"> + C</w:t>
      </w:r>
      <w:r w:rsidRPr="003C1046">
        <w:rPr>
          <w:rFonts w:ascii="Arial" w:hAnsi="Arial" w:cs="Arial"/>
          <w:b/>
          <w:bCs/>
          <w:vertAlign w:val="subscript"/>
        </w:rPr>
        <w:t>pl</w:t>
      </w:r>
      <w:r w:rsidRPr="003C1046">
        <w:rPr>
          <w:rFonts w:ascii="Arial" w:hAnsi="Arial" w:cs="Arial"/>
          <w:b/>
          <w:bCs/>
        </w:rPr>
        <w:t>) x C</w:t>
      </w:r>
      <w:r w:rsidRPr="003C1046">
        <w:rPr>
          <w:rFonts w:ascii="Arial" w:hAnsi="Arial" w:cs="Arial"/>
          <w:b/>
          <w:bCs/>
          <w:vertAlign w:val="subscript"/>
        </w:rPr>
        <w:t>id</w:t>
      </w:r>
      <w:r w:rsidRPr="003C1046">
        <w:rPr>
          <w:rFonts w:ascii="Arial" w:hAnsi="Arial" w:cs="Arial"/>
          <w:b/>
          <w:bCs/>
        </w:rPr>
        <w:t xml:space="preserve"> x P</w:t>
      </w:r>
      <w:r>
        <w:rPr>
          <w:rFonts w:ascii="Arial" w:hAnsi="Arial" w:cs="Arial"/>
          <w:b/>
          <w:bCs/>
          <w:vertAlign w:val="subscript"/>
        </w:rPr>
        <w:t>L</w:t>
      </w:r>
    </w:p>
    <w:p w:rsidR="00B1410E" w:rsidRDefault="00B1410E" w:rsidP="006879F9">
      <w:pPr>
        <w:spacing w:before="60" w:after="20"/>
        <w:ind w:right="284"/>
        <w:jc w:val="both"/>
        <w:rPr>
          <w:rFonts w:ascii="Arial" w:hAnsi="Arial" w:cs="Arial"/>
        </w:rPr>
      </w:pPr>
      <w:r>
        <w:rPr>
          <w:rFonts w:ascii="Arial" w:hAnsi="Arial" w:cs="Arial"/>
        </w:rPr>
        <w:t>C</w:t>
      </w:r>
      <w:r w:rsidRPr="00365A47">
        <w:rPr>
          <w:rFonts w:ascii="Arial" w:hAnsi="Arial" w:cs="Arial"/>
          <w:vertAlign w:val="subscript"/>
        </w:rPr>
        <w:t>ps</w:t>
      </w:r>
      <w:r>
        <w:rPr>
          <w:rFonts w:ascii="Arial" w:hAnsi="Arial" w:cs="Arial"/>
          <w:vertAlign w:val="subscript"/>
        </w:rPr>
        <w:t xml:space="preserve"> </w:t>
      </w:r>
      <w:r>
        <w:rPr>
          <w:rFonts w:ascii="Arial" w:hAnsi="Arial" w:cs="Arial"/>
        </w:rPr>
        <w:t>= reprezintă compensarea procentuală din bugetul de stat</w:t>
      </w:r>
    </w:p>
    <w:p w:rsidR="00B1410E" w:rsidRDefault="00B1410E" w:rsidP="006879F9">
      <w:pPr>
        <w:spacing w:before="60" w:after="20"/>
        <w:ind w:right="284"/>
        <w:jc w:val="both"/>
        <w:rPr>
          <w:rFonts w:ascii="Arial" w:hAnsi="Arial" w:cs="Arial"/>
        </w:rPr>
      </w:pPr>
      <w:r>
        <w:rPr>
          <w:rFonts w:ascii="Arial" w:hAnsi="Arial" w:cs="Arial"/>
        </w:rPr>
        <w:t>C</w:t>
      </w:r>
      <w:r w:rsidRPr="00365A47">
        <w:rPr>
          <w:rFonts w:ascii="Arial" w:hAnsi="Arial" w:cs="Arial"/>
          <w:vertAlign w:val="subscript"/>
        </w:rPr>
        <w:t>p</w:t>
      </w:r>
      <w:r>
        <w:rPr>
          <w:rFonts w:ascii="Arial" w:hAnsi="Arial" w:cs="Arial"/>
          <w:vertAlign w:val="subscript"/>
        </w:rPr>
        <w:t xml:space="preserve"> </w:t>
      </w:r>
      <w:r w:rsidRPr="00365A47">
        <w:rPr>
          <w:rFonts w:ascii="Arial" w:hAnsi="Arial" w:cs="Arial"/>
          <w:vertAlign w:val="subscript"/>
        </w:rPr>
        <w:t>l</w:t>
      </w:r>
      <w:r>
        <w:rPr>
          <w:rFonts w:ascii="Arial" w:hAnsi="Arial" w:cs="Arial"/>
        </w:rPr>
        <w:t>=</w:t>
      </w:r>
      <w:r w:rsidRPr="00365A47">
        <w:rPr>
          <w:rFonts w:ascii="Arial" w:hAnsi="Arial" w:cs="Arial"/>
        </w:rPr>
        <w:t xml:space="preserve"> </w:t>
      </w:r>
      <w:r>
        <w:rPr>
          <w:rFonts w:ascii="Arial" w:hAnsi="Arial" w:cs="Arial"/>
        </w:rPr>
        <w:t>reprezintă compensarea procentuală din bugetul local</w:t>
      </w:r>
    </w:p>
    <w:p w:rsidR="00B1410E" w:rsidRDefault="00B1410E" w:rsidP="006879F9">
      <w:pPr>
        <w:spacing w:before="60" w:after="20"/>
        <w:ind w:right="284"/>
        <w:jc w:val="both"/>
        <w:rPr>
          <w:rFonts w:ascii="Arial" w:hAnsi="Arial" w:cs="Arial"/>
        </w:rPr>
      </w:pPr>
      <w:r>
        <w:rPr>
          <w:rFonts w:ascii="Arial" w:hAnsi="Arial" w:cs="Arial"/>
        </w:rPr>
        <w:t>C</w:t>
      </w:r>
      <w:r w:rsidRPr="00365A47">
        <w:rPr>
          <w:rFonts w:ascii="Arial" w:hAnsi="Arial" w:cs="Arial"/>
          <w:vertAlign w:val="subscript"/>
        </w:rPr>
        <w:t>id</w:t>
      </w:r>
      <w:r>
        <w:rPr>
          <w:rFonts w:ascii="Arial" w:hAnsi="Arial" w:cs="Arial"/>
        </w:rPr>
        <w:t>= reprezintă consumul defalcat de asociaţia de proprietari/locatari pe consumatori individuali, beneficiari de ajutor pentru energie termică, respectiv al consumatorului titular de contract individual de furnizare, măsurat în Gcal</w:t>
      </w:r>
    </w:p>
    <w:p w:rsidR="00B1410E" w:rsidRDefault="00B1410E" w:rsidP="006879F9">
      <w:pPr>
        <w:spacing w:before="60" w:after="20"/>
        <w:ind w:right="284"/>
        <w:jc w:val="both"/>
        <w:rPr>
          <w:rFonts w:ascii="Arial" w:hAnsi="Arial" w:cs="Arial"/>
        </w:rPr>
      </w:pPr>
      <w:r>
        <w:rPr>
          <w:rFonts w:ascii="Arial" w:hAnsi="Arial" w:cs="Arial"/>
        </w:rPr>
        <w:t>P</w:t>
      </w:r>
      <w:r>
        <w:rPr>
          <w:rFonts w:ascii="Arial" w:hAnsi="Arial" w:cs="Arial"/>
          <w:vertAlign w:val="subscript"/>
        </w:rPr>
        <w:t xml:space="preserve">L </w:t>
      </w:r>
      <w:r>
        <w:rPr>
          <w:rFonts w:ascii="Arial" w:hAnsi="Arial" w:cs="Arial"/>
        </w:rPr>
        <w:t>= reprezintă preţul local al gigacaloriei pentru energia termică facturată populaţiei de către furnizor</w:t>
      </w:r>
    </w:p>
    <w:p w:rsidR="00B1410E" w:rsidRDefault="00B1410E" w:rsidP="006879F9">
      <w:pPr>
        <w:spacing w:before="60" w:after="20"/>
        <w:ind w:right="284"/>
        <w:jc w:val="both"/>
        <w:rPr>
          <w:rFonts w:ascii="Arial" w:hAnsi="Arial" w:cs="Arial"/>
        </w:rPr>
      </w:pPr>
    </w:p>
    <w:p w:rsidR="00B1410E" w:rsidRPr="003C1046" w:rsidRDefault="00B1410E" w:rsidP="006879F9">
      <w:pPr>
        <w:spacing w:before="60" w:after="20"/>
        <w:ind w:right="284"/>
        <w:jc w:val="both"/>
        <w:rPr>
          <w:rFonts w:ascii="Arial" w:hAnsi="Arial" w:cs="Arial"/>
          <w:b/>
          <w:bCs/>
        </w:rPr>
      </w:pPr>
      <w:r w:rsidRPr="003C1046">
        <w:rPr>
          <w:rFonts w:ascii="Arial" w:hAnsi="Arial" w:cs="Arial"/>
          <w:b/>
          <w:bCs/>
        </w:rPr>
        <w:t>Ajutor maxim lunar = (C</w:t>
      </w:r>
      <w:r w:rsidRPr="003C1046">
        <w:rPr>
          <w:rFonts w:ascii="Arial" w:hAnsi="Arial" w:cs="Arial"/>
          <w:b/>
          <w:bCs/>
          <w:vertAlign w:val="subscript"/>
        </w:rPr>
        <w:t>ps</w:t>
      </w:r>
      <w:r w:rsidRPr="003C1046">
        <w:rPr>
          <w:rFonts w:ascii="Arial" w:hAnsi="Arial" w:cs="Arial"/>
          <w:b/>
          <w:bCs/>
        </w:rPr>
        <w:t xml:space="preserve"> + C</w:t>
      </w:r>
      <w:r w:rsidRPr="003C1046">
        <w:rPr>
          <w:rFonts w:ascii="Arial" w:hAnsi="Arial" w:cs="Arial"/>
          <w:b/>
          <w:bCs/>
          <w:vertAlign w:val="subscript"/>
        </w:rPr>
        <w:t>pl</w:t>
      </w:r>
      <w:r w:rsidRPr="003C1046">
        <w:rPr>
          <w:rFonts w:ascii="Arial" w:hAnsi="Arial" w:cs="Arial"/>
          <w:b/>
          <w:bCs/>
        </w:rPr>
        <w:t>) x C</w:t>
      </w:r>
      <w:r w:rsidRPr="003C1046">
        <w:rPr>
          <w:rFonts w:ascii="Arial" w:hAnsi="Arial" w:cs="Arial"/>
          <w:b/>
          <w:bCs/>
          <w:vertAlign w:val="subscript"/>
        </w:rPr>
        <w:t xml:space="preserve">Lmed </w:t>
      </w:r>
      <w:r w:rsidRPr="003C1046">
        <w:rPr>
          <w:rFonts w:ascii="Arial" w:hAnsi="Arial" w:cs="Arial"/>
          <w:b/>
          <w:bCs/>
        </w:rPr>
        <w:t>x P</w:t>
      </w:r>
      <w:r>
        <w:rPr>
          <w:rFonts w:ascii="Arial" w:hAnsi="Arial" w:cs="Arial"/>
          <w:b/>
          <w:bCs/>
          <w:vertAlign w:val="subscript"/>
        </w:rPr>
        <w:t>L</w:t>
      </w:r>
    </w:p>
    <w:p w:rsidR="00B1410E" w:rsidRDefault="00B1410E" w:rsidP="006879F9">
      <w:pPr>
        <w:spacing w:before="60" w:after="20"/>
        <w:ind w:right="284"/>
        <w:jc w:val="both"/>
        <w:rPr>
          <w:rFonts w:ascii="Arial" w:hAnsi="Arial" w:cs="Arial"/>
        </w:rPr>
      </w:pPr>
      <w:r>
        <w:rPr>
          <w:rFonts w:ascii="Arial" w:hAnsi="Arial" w:cs="Arial"/>
        </w:rPr>
        <w:t>C</w:t>
      </w:r>
      <w:r w:rsidRPr="00365A47">
        <w:rPr>
          <w:rFonts w:ascii="Arial" w:hAnsi="Arial" w:cs="Arial"/>
          <w:vertAlign w:val="subscript"/>
        </w:rPr>
        <w:t>ps</w:t>
      </w:r>
      <w:r>
        <w:rPr>
          <w:rFonts w:ascii="Arial" w:hAnsi="Arial" w:cs="Arial"/>
          <w:vertAlign w:val="subscript"/>
        </w:rPr>
        <w:t xml:space="preserve"> </w:t>
      </w:r>
      <w:r>
        <w:rPr>
          <w:rFonts w:ascii="Arial" w:hAnsi="Arial" w:cs="Arial"/>
        </w:rPr>
        <w:t>= reprezintă compensarea procentuală din bugetul de stat</w:t>
      </w:r>
    </w:p>
    <w:p w:rsidR="00B1410E" w:rsidRDefault="00B1410E" w:rsidP="006879F9">
      <w:pPr>
        <w:spacing w:before="60" w:after="20"/>
        <w:ind w:right="284"/>
        <w:jc w:val="both"/>
        <w:rPr>
          <w:rFonts w:ascii="Arial" w:hAnsi="Arial" w:cs="Arial"/>
        </w:rPr>
      </w:pPr>
      <w:r>
        <w:rPr>
          <w:rFonts w:ascii="Arial" w:hAnsi="Arial" w:cs="Arial"/>
        </w:rPr>
        <w:t>C</w:t>
      </w:r>
      <w:r w:rsidRPr="00365A47">
        <w:rPr>
          <w:rFonts w:ascii="Arial" w:hAnsi="Arial" w:cs="Arial"/>
          <w:vertAlign w:val="subscript"/>
        </w:rPr>
        <w:t>p</w:t>
      </w:r>
      <w:r>
        <w:rPr>
          <w:rFonts w:ascii="Arial" w:hAnsi="Arial" w:cs="Arial"/>
          <w:vertAlign w:val="subscript"/>
        </w:rPr>
        <w:t xml:space="preserve"> </w:t>
      </w:r>
      <w:r w:rsidRPr="00365A47">
        <w:rPr>
          <w:rFonts w:ascii="Arial" w:hAnsi="Arial" w:cs="Arial"/>
          <w:vertAlign w:val="subscript"/>
        </w:rPr>
        <w:t>l</w:t>
      </w:r>
      <w:r>
        <w:rPr>
          <w:rFonts w:ascii="Arial" w:hAnsi="Arial" w:cs="Arial"/>
        </w:rPr>
        <w:t>=</w:t>
      </w:r>
      <w:r w:rsidRPr="00365A47">
        <w:rPr>
          <w:rFonts w:ascii="Arial" w:hAnsi="Arial" w:cs="Arial"/>
        </w:rPr>
        <w:t xml:space="preserve"> </w:t>
      </w:r>
      <w:r>
        <w:rPr>
          <w:rFonts w:ascii="Arial" w:hAnsi="Arial" w:cs="Arial"/>
        </w:rPr>
        <w:t>reprezintă compensarea procentuală din bugetul local</w:t>
      </w:r>
    </w:p>
    <w:p w:rsidR="00B1410E" w:rsidRDefault="00B1410E" w:rsidP="006879F9">
      <w:pPr>
        <w:spacing w:before="60" w:after="20"/>
        <w:ind w:right="284"/>
        <w:jc w:val="both"/>
        <w:rPr>
          <w:rFonts w:ascii="Arial" w:hAnsi="Arial" w:cs="Arial"/>
        </w:rPr>
      </w:pPr>
      <w:r>
        <w:rPr>
          <w:rFonts w:ascii="Arial" w:hAnsi="Arial" w:cs="Arial"/>
        </w:rPr>
        <w:t>C</w:t>
      </w:r>
      <w:r>
        <w:rPr>
          <w:rFonts w:ascii="Arial" w:hAnsi="Arial" w:cs="Arial"/>
          <w:vertAlign w:val="subscript"/>
        </w:rPr>
        <w:t xml:space="preserve">Lmed </w:t>
      </w:r>
      <w:r>
        <w:rPr>
          <w:rFonts w:ascii="Arial" w:hAnsi="Arial" w:cs="Arial"/>
        </w:rPr>
        <w:t>= reprezintă consumul mediu lunar stabilit pe tip de apartament şi în funcţie de zona de temperatură (vezi tabelul de mai jos)</w:t>
      </w:r>
    </w:p>
    <w:p w:rsidR="00B1410E" w:rsidRDefault="00B1410E" w:rsidP="006879F9">
      <w:pPr>
        <w:spacing w:before="60" w:after="20"/>
        <w:ind w:right="284"/>
        <w:jc w:val="both"/>
        <w:rPr>
          <w:rFonts w:ascii="Arial" w:hAnsi="Arial" w:cs="Arial"/>
        </w:rPr>
      </w:pPr>
      <w:r>
        <w:rPr>
          <w:rFonts w:ascii="Arial" w:hAnsi="Arial" w:cs="Arial"/>
        </w:rPr>
        <w:t>P</w:t>
      </w:r>
      <w:r>
        <w:rPr>
          <w:rFonts w:ascii="Arial" w:hAnsi="Arial" w:cs="Arial"/>
          <w:vertAlign w:val="subscript"/>
        </w:rPr>
        <w:t xml:space="preserve">L </w:t>
      </w:r>
      <w:r>
        <w:rPr>
          <w:rFonts w:ascii="Arial" w:hAnsi="Arial" w:cs="Arial"/>
        </w:rPr>
        <w:t>= reprezintă preţul local al gigacaloriei pentru energia termică facturată populaţiei de către furnizor</w:t>
      </w:r>
    </w:p>
    <w:p w:rsidR="00B1410E" w:rsidRDefault="00B1410E" w:rsidP="006879F9">
      <w:pPr>
        <w:spacing w:before="60" w:after="20"/>
        <w:ind w:right="284"/>
        <w:jc w:val="both"/>
        <w:rPr>
          <w:rFonts w:ascii="Arial" w:hAnsi="Arial" w:cs="Arial"/>
        </w:rPr>
      </w:pPr>
    </w:p>
    <w:p w:rsidR="00B1410E" w:rsidRDefault="00B1410E" w:rsidP="006879F9">
      <w:pPr>
        <w:spacing w:before="60" w:after="20"/>
        <w:ind w:right="284"/>
        <w:jc w:val="both"/>
        <w:rPr>
          <w:rFonts w:ascii="Arial" w:hAnsi="Arial" w:cs="Arial"/>
        </w:rPr>
      </w:pPr>
    </w:p>
    <w:p w:rsidR="00B1410E" w:rsidRPr="00CD1BF2" w:rsidRDefault="00B1410E" w:rsidP="006879F9">
      <w:pPr>
        <w:autoSpaceDE w:val="0"/>
        <w:autoSpaceDN w:val="0"/>
        <w:adjustRightInd w:val="0"/>
        <w:rPr>
          <w:rFonts w:ascii="Courier New" w:hAnsi="Courier New" w:cs="Courier New"/>
          <w:sz w:val="22"/>
          <w:szCs w:val="22"/>
          <w:lang w:eastAsia="ro-RO"/>
        </w:rPr>
      </w:pPr>
      <w:r w:rsidRPr="00CD1BF2">
        <w:rPr>
          <w:rFonts w:ascii="Courier New" w:hAnsi="Courier New" w:cs="Courier New"/>
          <w:sz w:val="22"/>
          <w:szCs w:val="22"/>
          <w:lang w:eastAsia="ro-RO"/>
        </w:rPr>
        <w:t>┌───────────────────────────────────────────────────────────┐</w:t>
      </w:r>
    </w:p>
    <w:p w:rsidR="00B1410E" w:rsidRPr="00CD1BF2" w:rsidRDefault="00B1410E" w:rsidP="006879F9">
      <w:pPr>
        <w:autoSpaceDE w:val="0"/>
        <w:autoSpaceDN w:val="0"/>
        <w:adjustRightInd w:val="0"/>
        <w:rPr>
          <w:rFonts w:ascii="Courier New" w:hAnsi="Courier New" w:cs="Courier New"/>
          <w:sz w:val="22"/>
          <w:szCs w:val="22"/>
          <w:lang w:eastAsia="ro-RO"/>
        </w:rPr>
      </w:pPr>
      <w:r w:rsidRPr="00CD1BF2">
        <w:rPr>
          <w:rFonts w:ascii="Courier New" w:hAnsi="Courier New" w:cs="Courier New"/>
          <w:sz w:val="22"/>
          <w:szCs w:val="22"/>
          <w:lang w:eastAsia="ro-RO"/>
        </w:rPr>
        <w:t xml:space="preserve">│                </w:t>
      </w:r>
      <w:r w:rsidRPr="00CD1BF2">
        <w:rPr>
          <w:rFonts w:ascii="Arial" w:hAnsi="Arial" w:cs="Arial"/>
          <w:sz w:val="22"/>
          <w:szCs w:val="22"/>
          <w:lang w:eastAsia="ro-RO"/>
        </w:rPr>
        <w:t>CONSUM MEDIU ZONA TEMPERATĂ</w:t>
      </w:r>
      <w:r w:rsidRPr="00CD1BF2">
        <w:rPr>
          <w:rFonts w:ascii="Courier New" w:hAnsi="Courier New" w:cs="Courier New"/>
          <w:sz w:val="22"/>
          <w:szCs w:val="22"/>
          <w:lang w:eastAsia="ro-RO"/>
        </w:rPr>
        <w:t xml:space="preserve">                ├─────────────┬────────┬─────────┬──────┬─────────┬─────────┤</w:t>
      </w:r>
    </w:p>
    <w:p w:rsidR="00B1410E" w:rsidRPr="00CD1BF2" w:rsidRDefault="00B1410E" w:rsidP="006879F9">
      <w:pPr>
        <w:autoSpaceDE w:val="0"/>
        <w:autoSpaceDN w:val="0"/>
        <w:adjustRightInd w:val="0"/>
        <w:rPr>
          <w:rFonts w:ascii="Courier New" w:hAnsi="Courier New" w:cs="Courier New"/>
          <w:sz w:val="22"/>
          <w:szCs w:val="22"/>
          <w:lang w:eastAsia="ro-RO"/>
        </w:rPr>
      </w:pPr>
      <w:r w:rsidRPr="00CD1BF2">
        <w:rPr>
          <w:rFonts w:ascii="Courier New" w:hAnsi="Courier New" w:cs="Courier New"/>
          <w:sz w:val="22"/>
          <w:szCs w:val="22"/>
          <w:lang w:eastAsia="ro-RO"/>
        </w:rPr>
        <w:t>│Tip locuinţă/│        │         │      │         │         │</w:t>
      </w:r>
    </w:p>
    <w:p w:rsidR="00B1410E" w:rsidRPr="00CD1BF2" w:rsidRDefault="00B1410E" w:rsidP="006879F9">
      <w:pPr>
        <w:autoSpaceDE w:val="0"/>
        <w:autoSpaceDN w:val="0"/>
        <w:adjustRightInd w:val="0"/>
        <w:rPr>
          <w:rFonts w:ascii="Courier New" w:hAnsi="Courier New" w:cs="Courier New"/>
          <w:sz w:val="22"/>
          <w:szCs w:val="22"/>
          <w:lang w:eastAsia="ro-RO"/>
        </w:rPr>
      </w:pPr>
      <w:r w:rsidRPr="00CD1BF2">
        <w:rPr>
          <w:rFonts w:ascii="Courier New" w:hAnsi="Courier New" w:cs="Courier New"/>
          <w:sz w:val="22"/>
          <w:szCs w:val="22"/>
          <w:lang w:eastAsia="ro-RO"/>
        </w:rPr>
        <w:t>│consum lunar │        │         │      │         │         │</w:t>
      </w:r>
    </w:p>
    <w:p w:rsidR="00B1410E" w:rsidRPr="00CD1BF2" w:rsidRDefault="00B1410E" w:rsidP="006879F9">
      <w:pPr>
        <w:autoSpaceDE w:val="0"/>
        <w:autoSpaceDN w:val="0"/>
        <w:adjustRightInd w:val="0"/>
        <w:rPr>
          <w:rFonts w:ascii="Courier New" w:hAnsi="Courier New" w:cs="Courier New"/>
          <w:sz w:val="22"/>
          <w:szCs w:val="22"/>
          <w:lang w:eastAsia="ro-RO"/>
        </w:rPr>
      </w:pPr>
      <w:r w:rsidRPr="00CD1BF2">
        <w:rPr>
          <w:rFonts w:ascii="Courier New" w:hAnsi="Courier New" w:cs="Courier New"/>
          <w:sz w:val="22"/>
          <w:szCs w:val="22"/>
          <w:lang w:eastAsia="ro-RO"/>
        </w:rPr>
        <w:t>│     Gcal    │Ianuarie│Februarie│Martie│Noiembrie│Decembrie│</w:t>
      </w:r>
    </w:p>
    <w:p w:rsidR="00B1410E" w:rsidRPr="00CD1BF2" w:rsidRDefault="00B1410E" w:rsidP="006879F9">
      <w:pPr>
        <w:autoSpaceDE w:val="0"/>
        <w:autoSpaceDN w:val="0"/>
        <w:adjustRightInd w:val="0"/>
        <w:rPr>
          <w:rFonts w:ascii="Courier New" w:hAnsi="Courier New" w:cs="Courier New"/>
          <w:sz w:val="22"/>
          <w:szCs w:val="22"/>
          <w:lang w:eastAsia="ro-RO"/>
        </w:rPr>
      </w:pPr>
      <w:r w:rsidRPr="00CD1BF2">
        <w:rPr>
          <w:rFonts w:ascii="Courier New" w:hAnsi="Courier New" w:cs="Courier New"/>
          <w:sz w:val="22"/>
          <w:szCs w:val="22"/>
          <w:lang w:eastAsia="ro-RO"/>
        </w:rPr>
        <w:t>├─────────────┼────────┼─────────┼──────┼─────────┼─────────┤</w:t>
      </w:r>
    </w:p>
    <w:p w:rsidR="00B1410E" w:rsidRPr="00CD1BF2" w:rsidRDefault="00B1410E" w:rsidP="006879F9">
      <w:pPr>
        <w:autoSpaceDE w:val="0"/>
        <w:autoSpaceDN w:val="0"/>
        <w:adjustRightInd w:val="0"/>
        <w:rPr>
          <w:rFonts w:ascii="Courier New" w:hAnsi="Courier New" w:cs="Courier New"/>
          <w:sz w:val="22"/>
          <w:szCs w:val="22"/>
          <w:lang w:eastAsia="ro-RO"/>
        </w:rPr>
      </w:pPr>
      <w:r w:rsidRPr="00CD1BF2">
        <w:rPr>
          <w:rFonts w:ascii="Courier New" w:hAnsi="Courier New" w:cs="Courier New"/>
          <w:sz w:val="22"/>
          <w:szCs w:val="22"/>
          <w:lang w:eastAsia="ro-RO"/>
        </w:rPr>
        <w:t>│   1 cameră  │   0,91 │   0,76  │ 0,67 │   0,75  │   0,82  │</w:t>
      </w:r>
    </w:p>
    <w:p w:rsidR="00B1410E" w:rsidRPr="00CD1BF2" w:rsidRDefault="00B1410E" w:rsidP="006879F9">
      <w:pPr>
        <w:autoSpaceDE w:val="0"/>
        <w:autoSpaceDN w:val="0"/>
        <w:adjustRightInd w:val="0"/>
        <w:rPr>
          <w:rFonts w:ascii="Courier New" w:hAnsi="Courier New" w:cs="Courier New"/>
          <w:sz w:val="22"/>
          <w:szCs w:val="22"/>
          <w:lang w:eastAsia="ro-RO"/>
        </w:rPr>
      </w:pPr>
      <w:r w:rsidRPr="00CD1BF2">
        <w:rPr>
          <w:rFonts w:ascii="Courier New" w:hAnsi="Courier New" w:cs="Courier New"/>
          <w:sz w:val="22"/>
          <w:szCs w:val="22"/>
          <w:lang w:eastAsia="ro-RO"/>
        </w:rPr>
        <w:t>├─────────────┼────────┼─────────┼──────┼─────────┼─────────┤</w:t>
      </w:r>
    </w:p>
    <w:p w:rsidR="00B1410E" w:rsidRPr="00CD1BF2" w:rsidRDefault="00B1410E" w:rsidP="006879F9">
      <w:pPr>
        <w:autoSpaceDE w:val="0"/>
        <w:autoSpaceDN w:val="0"/>
        <w:adjustRightInd w:val="0"/>
        <w:rPr>
          <w:rFonts w:ascii="Courier New" w:hAnsi="Courier New" w:cs="Courier New"/>
          <w:sz w:val="22"/>
          <w:szCs w:val="22"/>
          <w:lang w:eastAsia="ro-RO"/>
        </w:rPr>
      </w:pPr>
      <w:r w:rsidRPr="00CD1BF2">
        <w:rPr>
          <w:rFonts w:ascii="Courier New" w:hAnsi="Courier New" w:cs="Courier New"/>
          <w:sz w:val="22"/>
          <w:szCs w:val="22"/>
          <w:lang w:eastAsia="ro-RO"/>
        </w:rPr>
        <w:t>│   2 camere  │   1,36 │   1,18  │ 1,06 │   1,19  │   1,36  │</w:t>
      </w:r>
    </w:p>
    <w:p w:rsidR="00B1410E" w:rsidRPr="00CD1BF2" w:rsidRDefault="00B1410E" w:rsidP="006879F9">
      <w:pPr>
        <w:autoSpaceDE w:val="0"/>
        <w:autoSpaceDN w:val="0"/>
        <w:adjustRightInd w:val="0"/>
        <w:rPr>
          <w:rFonts w:ascii="Courier New" w:hAnsi="Courier New" w:cs="Courier New"/>
          <w:sz w:val="22"/>
          <w:szCs w:val="22"/>
          <w:lang w:eastAsia="ro-RO"/>
        </w:rPr>
      </w:pPr>
      <w:r w:rsidRPr="00CD1BF2">
        <w:rPr>
          <w:rFonts w:ascii="Courier New" w:hAnsi="Courier New" w:cs="Courier New"/>
          <w:sz w:val="22"/>
          <w:szCs w:val="22"/>
          <w:lang w:eastAsia="ro-RO"/>
        </w:rPr>
        <w:t>├─────────────┼────────┼─────────┼──────┼─────────┼─────────┤</w:t>
      </w:r>
    </w:p>
    <w:p w:rsidR="00B1410E" w:rsidRPr="00CD1BF2" w:rsidRDefault="00B1410E" w:rsidP="006879F9">
      <w:pPr>
        <w:autoSpaceDE w:val="0"/>
        <w:autoSpaceDN w:val="0"/>
        <w:adjustRightInd w:val="0"/>
        <w:rPr>
          <w:rFonts w:ascii="Courier New" w:hAnsi="Courier New" w:cs="Courier New"/>
          <w:sz w:val="22"/>
          <w:szCs w:val="22"/>
          <w:lang w:eastAsia="ro-RO"/>
        </w:rPr>
      </w:pPr>
      <w:r w:rsidRPr="00CD1BF2">
        <w:rPr>
          <w:rFonts w:ascii="Courier New" w:hAnsi="Courier New" w:cs="Courier New"/>
          <w:sz w:val="22"/>
          <w:szCs w:val="22"/>
          <w:lang w:eastAsia="ro-RO"/>
        </w:rPr>
        <w:t>│   3 camere  │   1,76 │   1,55  │ 1,38 │   1,55  │   1,76  │</w:t>
      </w:r>
    </w:p>
    <w:p w:rsidR="00B1410E" w:rsidRPr="00CD1BF2" w:rsidRDefault="00B1410E" w:rsidP="006879F9">
      <w:pPr>
        <w:autoSpaceDE w:val="0"/>
        <w:autoSpaceDN w:val="0"/>
        <w:adjustRightInd w:val="0"/>
        <w:rPr>
          <w:rFonts w:ascii="Courier New" w:hAnsi="Courier New" w:cs="Courier New"/>
          <w:sz w:val="22"/>
          <w:szCs w:val="22"/>
          <w:lang w:eastAsia="ro-RO"/>
        </w:rPr>
      </w:pPr>
      <w:r w:rsidRPr="00CD1BF2">
        <w:rPr>
          <w:rFonts w:ascii="Courier New" w:hAnsi="Courier New" w:cs="Courier New"/>
          <w:sz w:val="22"/>
          <w:szCs w:val="22"/>
          <w:lang w:eastAsia="ro-RO"/>
        </w:rPr>
        <w:t>├─────────────┼────────┼─────────┼──────┼─────────┼─────────┤</w:t>
      </w:r>
    </w:p>
    <w:p w:rsidR="00B1410E" w:rsidRPr="00CD1BF2" w:rsidRDefault="00B1410E" w:rsidP="006879F9">
      <w:pPr>
        <w:autoSpaceDE w:val="0"/>
        <w:autoSpaceDN w:val="0"/>
        <w:adjustRightInd w:val="0"/>
        <w:rPr>
          <w:rFonts w:ascii="Courier New" w:hAnsi="Courier New" w:cs="Courier New"/>
          <w:sz w:val="22"/>
          <w:szCs w:val="22"/>
          <w:lang w:eastAsia="ro-RO"/>
        </w:rPr>
      </w:pPr>
      <w:r w:rsidRPr="00CD1BF2">
        <w:rPr>
          <w:rFonts w:ascii="Courier New" w:hAnsi="Courier New" w:cs="Courier New"/>
          <w:sz w:val="22"/>
          <w:szCs w:val="22"/>
          <w:lang w:eastAsia="ro-RO"/>
        </w:rPr>
        <w:t>│ &gt; 4 camere  │   2,45 │   2,07  │ 1,92 │   2,15  │   2,45  │</w:t>
      </w:r>
    </w:p>
    <w:p w:rsidR="00B1410E" w:rsidRPr="00CD1BF2" w:rsidRDefault="00B1410E" w:rsidP="006879F9">
      <w:pPr>
        <w:autoSpaceDE w:val="0"/>
        <w:autoSpaceDN w:val="0"/>
        <w:adjustRightInd w:val="0"/>
        <w:rPr>
          <w:rFonts w:ascii="Courier New" w:hAnsi="Courier New" w:cs="Courier New"/>
          <w:sz w:val="22"/>
          <w:szCs w:val="22"/>
          <w:lang w:eastAsia="ro-RO"/>
        </w:rPr>
      </w:pPr>
      <w:r w:rsidRPr="00CD1BF2">
        <w:rPr>
          <w:rFonts w:ascii="Courier New" w:hAnsi="Courier New" w:cs="Courier New"/>
          <w:sz w:val="22"/>
          <w:szCs w:val="22"/>
          <w:lang w:eastAsia="ro-RO"/>
        </w:rPr>
        <w:t>└─────────────┴────────┴─────────┴──────┴─────────┴─────────┘</w:t>
      </w:r>
    </w:p>
    <w:p w:rsidR="00B1410E" w:rsidRPr="00CD1BF2" w:rsidRDefault="00B1410E" w:rsidP="006879F9"/>
    <w:p w:rsidR="00B1410E" w:rsidRDefault="00B1410E" w:rsidP="006879F9"/>
    <w:p w:rsidR="00B1410E" w:rsidRPr="0086389E" w:rsidRDefault="00B1410E" w:rsidP="006879F9">
      <w:pPr>
        <w:spacing w:before="60" w:after="20"/>
        <w:ind w:right="284"/>
        <w:jc w:val="both"/>
        <w:rPr>
          <w:rFonts w:ascii="Arial" w:hAnsi="Arial" w:cs="Arial"/>
          <w:b/>
          <w:bCs/>
        </w:rPr>
      </w:pPr>
      <w:r w:rsidRPr="0086389E">
        <w:rPr>
          <w:rFonts w:ascii="Arial" w:hAnsi="Arial" w:cs="Arial"/>
          <w:b/>
          <w:bCs/>
        </w:rPr>
        <w:t xml:space="preserve">Limitele de venituri şi procentul de compensare stabilit pentru </w:t>
      </w:r>
      <w:r w:rsidRPr="0086389E">
        <w:rPr>
          <w:rFonts w:ascii="Arial" w:hAnsi="Arial" w:cs="Arial"/>
          <w:b/>
          <w:bCs/>
          <w:u w:val="single"/>
        </w:rPr>
        <w:t>familiile</w:t>
      </w:r>
      <w:r w:rsidRPr="0086389E">
        <w:rPr>
          <w:rFonts w:ascii="Arial" w:hAnsi="Arial" w:cs="Arial"/>
          <w:b/>
          <w:bCs/>
        </w:rPr>
        <w:t xml:space="preserve"> care utilizează energie termică pentru încălzirea locuinţei</w:t>
      </w:r>
    </w:p>
    <w:p w:rsidR="00B1410E" w:rsidRPr="00083853" w:rsidRDefault="00B1410E" w:rsidP="006879F9">
      <w:pPr>
        <w:ind w:left="-360" w:right="52"/>
        <w:jc w:val="both"/>
        <w:rPr>
          <w:rFonts w:ascii="Arial" w:hAnsi="Arial" w:cs="Arial"/>
          <w:b/>
          <w:bCs/>
        </w:rPr>
      </w:pPr>
    </w:p>
    <w:tbl>
      <w:tblPr>
        <w:tblW w:w="40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8"/>
        <w:gridCol w:w="1980"/>
      </w:tblGrid>
      <w:tr w:rsidR="00B1410E" w:rsidRPr="00D77551">
        <w:tc>
          <w:tcPr>
            <w:tcW w:w="2058" w:type="dxa"/>
          </w:tcPr>
          <w:p w:rsidR="00B1410E" w:rsidRPr="00D77551" w:rsidRDefault="00B1410E" w:rsidP="00EC767A">
            <w:pPr>
              <w:jc w:val="center"/>
              <w:rPr>
                <w:rFonts w:ascii="Arial" w:hAnsi="Arial" w:cs="Arial"/>
              </w:rPr>
            </w:pPr>
            <w:r w:rsidRPr="00D77551">
              <w:rPr>
                <w:rFonts w:ascii="Arial" w:hAnsi="Arial" w:cs="Arial"/>
              </w:rPr>
              <w:t>Limite de venituri</w:t>
            </w:r>
          </w:p>
          <w:p w:rsidR="00B1410E" w:rsidRPr="00D77551" w:rsidRDefault="00B1410E" w:rsidP="00EC767A">
            <w:pPr>
              <w:jc w:val="center"/>
              <w:rPr>
                <w:rFonts w:ascii="Arial" w:hAnsi="Arial" w:cs="Arial"/>
              </w:rPr>
            </w:pPr>
            <w:r w:rsidRPr="00D77551">
              <w:rPr>
                <w:rFonts w:ascii="Arial" w:hAnsi="Arial" w:cs="Arial"/>
              </w:rPr>
              <w:t>(lei)</w:t>
            </w:r>
          </w:p>
        </w:tc>
        <w:tc>
          <w:tcPr>
            <w:tcW w:w="1980" w:type="dxa"/>
          </w:tcPr>
          <w:p w:rsidR="00B1410E" w:rsidRPr="00D77551" w:rsidRDefault="00B1410E" w:rsidP="00EC767A">
            <w:pPr>
              <w:jc w:val="center"/>
              <w:rPr>
                <w:rFonts w:ascii="Arial" w:hAnsi="Arial" w:cs="Arial"/>
              </w:rPr>
            </w:pPr>
            <w:r w:rsidRPr="00D77551">
              <w:rPr>
                <w:rFonts w:ascii="Arial" w:hAnsi="Arial" w:cs="Arial"/>
              </w:rPr>
              <w:t>Compensare energie termică</w:t>
            </w:r>
          </w:p>
        </w:tc>
      </w:tr>
      <w:tr w:rsidR="00B1410E" w:rsidRPr="00D77551">
        <w:tc>
          <w:tcPr>
            <w:tcW w:w="2058" w:type="dxa"/>
          </w:tcPr>
          <w:p w:rsidR="00B1410E" w:rsidRPr="00D77551" w:rsidRDefault="00B1410E" w:rsidP="00EC767A">
            <w:pPr>
              <w:jc w:val="center"/>
              <w:rPr>
                <w:rFonts w:ascii="Arial" w:hAnsi="Arial" w:cs="Arial"/>
              </w:rPr>
            </w:pPr>
            <w:r w:rsidRPr="00D77551">
              <w:rPr>
                <w:rFonts w:ascii="Arial" w:hAnsi="Arial" w:cs="Arial"/>
              </w:rPr>
              <w:t>&lt; 155</w:t>
            </w:r>
          </w:p>
        </w:tc>
        <w:tc>
          <w:tcPr>
            <w:tcW w:w="1980" w:type="dxa"/>
          </w:tcPr>
          <w:p w:rsidR="00B1410E" w:rsidRPr="00D77551" w:rsidRDefault="00B1410E" w:rsidP="00EC767A">
            <w:pPr>
              <w:jc w:val="center"/>
              <w:rPr>
                <w:rFonts w:ascii="Arial" w:hAnsi="Arial" w:cs="Arial"/>
              </w:rPr>
            </w:pPr>
            <w:r w:rsidRPr="00D77551">
              <w:rPr>
                <w:rFonts w:ascii="Arial" w:hAnsi="Arial" w:cs="Arial"/>
              </w:rPr>
              <w:t>90%</w:t>
            </w:r>
          </w:p>
        </w:tc>
      </w:tr>
      <w:tr w:rsidR="00B1410E" w:rsidRPr="00D77551">
        <w:tc>
          <w:tcPr>
            <w:tcW w:w="2058" w:type="dxa"/>
          </w:tcPr>
          <w:p w:rsidR="00B1410E" w:rsidRPr="00D77551" w:rsidRDefault="00B1410E" w:rsidP="00EC767A">
            <w:pPr>
              <w:jc w:val="center"/>
              <w:rPr>
                <w:rFonts w:ascii="Arial" w:hAnsi="Arial" w:cs="Arial"/>
              </w:rPr>
            </w:pPr>
            <w:r w:rsidRPr="00D77551">
              <w:rPr>
                <w:rFonts w:ascii="Arial" w:hAnsi="Arial" w:cs="Arial"/>
              </w:rPr>
              <w:t xml:space="preserve">155,1 </w:t>
            </w:r>
            <w:r>
              <w:rPr>
                <w:rFonts w:ascii="Arial" w:hAnsi="Arial" w:cs="Arial"/>
              </w:rPr>
              <w:t>–</w:t>
            </w:r>
            <w:r w:rsidRPr="00D77551">
              <w:rPr>
                <w:rFonts w:ascii="Arial" w:hAnsi="Arial" w:cs="Arial"/>
              </w:rPr>
              <w:t xml:space="preserve"> 210</w:t>
            </w:r>
          </w:p>
        </w:tc>
        <w:tc>
          <w:tcPr>
            <w:tcW w:w="1980" w:type="dxa"/>
          </w:tcPr>
          <w:p w:rsidR="00B1410E" w:rsidRPr="00D77551" w:rsidRDefault="00B1410E" w:rsidP="00EC767A">
            <w:pPr>
              <w:jc w:val="center"/>
              <w:rPr>
                <w:rFonts w:ascii="Arial" w:hAnsi="Arial" w:cs="Arial"/>
              </w:rPr>
            </w:pPr>
            <w:r w:rsidRPr="00D77551">
              <w:rPr>
                <w:rFonts w:ascii="Arial" w:hAnsi="Arial" w:cs="Arial"/>
              </w:rPr>
              <w:t>80%</w:t>
            </w:r>
          </w:p>
        </w:tc>
      </w:tr>
      <w:tr w:rsidR="00B1410E" w:rsidRPr="00D77551">
        <w:tc>
          <w:tcPr>
            <w:tcW w:w="2058" w:type="dxa"/>
          </w:tcPr>
          <w:p w:rsidR="00B1410E" w:rsidRPr="00D77551" w:rsidRDefault="00B1410E" w:rsidP="00EC767A">
            <w:pPr>
              <w:jc w:val="center"/>
              <w:rPr>
                <w:rFonts w:ascii="Arial" w:hAnsi="Arial" w:cs="Arial"/>
              </w:rPr>
            </w:pPr>
            <w:r w:rsidRPr="00D77551">
              <w:rPr>
                <w:rFonts w:ascii="Arial" w:hAnsi="Arial" w:cs="Arial"/>
              </w:rPr>
              <w:t xml:space="preserve">210,1 </w:t>
            </w:r>
            <w:r>
              <w:rPr>
                <w:rFonts w:ascii="Arial" w:hAnsi="Arial" w:cs="Arial"/>
              </w:rPr>
              <w:t>–</w:t>
            </w:r>
            <w:r w:rsidRPr="00D77551">
              <w:rPr>
                <w:rFonts w:ascii="Arial" w:hAnsi="Arial" w:cs="Arial"/>
              </w:rPr>
              <w:t xml:space="preserve"> 260</w:t>
            </w:r>
          </w:p>
        </w:tc>
        <w:tc>
          <w:tcPr>
            <w:tcW w:w="1980" w:type="dxa"/>
          </w:tcPr>
          <w:p w:rsidR="00B1410E" w:rsidRPr="00D77551" w:rsidRDefault="00B1410E" w:rsidP="00EC767A">
            <w:pPr>
              <w:jc w:val="center"/>
              <w:rPr>
                <w:rFonts w:ascii="Arial" w:hAnsi="Arial" w:cs="Arial"/>
              </w:rPr>
            </w:pPr>
            <w:r w:rsidRPr="00D77551">
              <w:rPr>
                <w:rFonts w:ascii="Arial" w:hAnsi="Arial" w:cs="Arial"/>
              </w:rPr>
              <w:t>70%</w:t>
            </w:r>
          </w:p>
        </w:tc>
      </w:tr>
      <w:tr w:rsidR="00B1410E" w:rsidRPr="00D77551">
        <w:tc>
          <w:tcPr>
            <w:tcW w:w="2058" w:type="dxa"/>
          </w:tcPr>
          <w:p w:rsidR="00B1410E" w:rsidRPr="00D77551" w:rsidRDefault="00B1410E" w:rsidP="00EC767A">
            <w:pPr>
              <w:jc w:val="center"/>
              <w:rPr>
                <w:rFonts w:ascii="Arial" w:hAnsi="Arial" w:cs="Arial"/>
              </w:rPr>
            </w:pPr>
            <w:r w:rsidRPr="00D77551">
              <w:rPr>
                <w:rFonts w:ascii="Arial" w:hAnsi="Arial" w:cs="Arial"/>
              </w:rPr>
              <w:t>260,1 – 310</w:t>
            </w:r>
          </w:p>
        </w:tc>
        <w:tc>
          <w:tcPr>
            <w:tcW w:w="1980" w:type="dxa"/>
          </w:tcPr>
          <w:p w:rsidR="00B1410E" w:rsidRPr="00D77551" w:rsidRDefault="00B1410E" w:rsidP="00EC767A">
            <w:pPr>
              <w:jc w:val="center"/>
              <w:rPr>
                <w:rFonts w:ascii="Arial" w:hAnsi="Arial" w:cs="Arial"/>
              </w:rPr>
            </w:pPr>
            <w:r w:rsidRPr="00D77551">
              <w:rPr>
                <w:rFonts w:ascii="Arial" w:hAnsi="Arial" w:cs="Arial"/>
              </w:rPr>
              <w:t>60%</w:t>
            </w:r>
          </w:p>
        </w:tc>
      </w:tr>
      <w:tr w:rsidR="00B1410E" w:rsidRPr="00D77551">
        <w:tc>
          <w:tcPr>
            <w:tcW w:w="2058" w:type="dxa"/>
          </w:tcPr>
          <w:p w:rsidR="00B1410E" w:rsidRPr="00D77551" w:rsidRDefault="00B1410E" w:rsidP="00EC767A">
            <w:pPr>
              <w:jc w:val="center"/>
              <w:rPr>
                <w:rFonts w:ascii="Arial" w:hAnsi="Arial" w:cs="Arial"/>
              </w:rPr>
            </w:pPr>
            <w:r w:rsidRPr="00D77551">
              <w:rPr>
                <w:rFonts w:ascii="Arial" w:hAnsi="Arial" w:cs="Arial"/>
              </w:rPr>
              <w:t>310,1 – 355</w:t>
            </w:r>
          </w:p>
        </w:tc>
        <w:tc>
          <w:tcPr>
            <w:tcW w:w="1980" w:type="dxa"/>
          </w:tcPr>
          <w:p w:rsidR="00B1410E" w:rsidRPr="00D77551" w:rsidRDefault="00B1410E" w:rsidP="00EC767A">
            <w:pPr>
              <w:jc w:val="center"/>
              <w:rPr>
                <w:rFonts w:ascii="Arial" w:hAnsi="Arial" w:cs="Arial"/>
              </w:rPr>
            </w:pPr>
            <w:r w:rsidRPr="00D77551">
              <w:rPr>
                <w:rFonts w:ascii="Arial" w:hAnsi="Arial" w:cs="Arial"/>
              </w:rPr>
              <w:t>50%</w:t>
            </w:r>
          </w:p>
        </w:tc>
      </w:tr>
      <w:tr w:rsidR="00B1410E" w:rsidRPr="00D77551">
        <w:tc>
          <w:tcPr>
            <w:tcW w:w="2058" w:type="dxa"/>
          </w:tcPr>
          <w:p w:rsidR="00B1410E" w:rsidRPr="00D77551" w:rsidRDefault="00B1410E" w:rsidP="00EC767A">
            <w:pPr>
              <w:jc w:val="center"/>
              <w:rPr>
                <w:rFonts w:ascii="Arial" w:hAnsi="Arial" w:cs="Arial"/>
              </w:rPr>
            </w:pPr>
            <w:r w:rsidRPr="00D77551">
              <w:rPr>
                <w:rFonts w:ascii="Arial" w:hAnsi="Arial" w:cs="Arial"/>
              </w:rPr>
              <w:t>355,1 – 425</w:t>
            </w:r>
          </w:p>
        </w:tc>
        <w:tc>
          <w:tcPr>
            <w:tcW w:w="1980" w:type="dxa"/>
          </w:tcPr>
          <w:p w:rsidR="00B1410E" w:rsidRPr="00D77551" w:rsidRDefault="00B1410E" w:rsidP="00EC767A">
            <w:pPr>
              <w:jc w:val="center"/>
              <w:rPr>
                <w:rFonts w:ascii="Arial" w:hAnsi="Arial" w:cs="Arial"/>
              </w:rPr>
            </w:pPr>
            <w:r w:rsidRPr="00D77551">
              <w:rPr>
                <w:rFonts w:ascii="Arial" w:hAnsi="Arial" w:cs="Arial"/>
              </w:rPr>
              <w:t>40%</w:t>
            </w:r>
          </w:p>
        </w:tc>
      </w:tr>
      <w:tr w:rsidR="00B1410E" w:rsidRPr="00D77551">
        <w:tc>
          <w:tcPr>
            <w:tcW w:w="2058" w:type="dxa"/>
          </w:tcPr>
          <w:p w:rsidR="00B1410E" w:rsidRPr="00D77551" w:rsidRDefault="00B1410E" w:rsidP="00EC767A">
            <w:pPr>
              <w:jc w:val="center"/>
              <w:rPr>
                <w:rFonts w:ascii="Arial" w:hAnsi="Arial" w:cs="Arial"/>
              </w:rPr>
            </w:pPr>
            <w:r w:rsidRPr="00D77551">
              <w:rPr>
                <w:rFonts w:ascii="Arial" w:hAnsi="Arial" w:cs="Arial"/>
              </w:rPr>
              <w:t>425,1 – 480</w:t>
            </w:r>
          </w:p>
        </w:tc>
        <w:tc>
          <w:tcPr>
            <w:tcW w:w="1980" w:type="dxa"/>
          </w:tcPr>
          <w:p w:rsidR="00B1410E" w:rsidRPr="00D77551" w:rsidRDefault="00B1410E" w:rsidP="00EC767A">
            <w:pPr>
              <w:jc w:val="center"/>
              <w:rPr>
                <w:rFonts w:ascii="Arial" w:hAnsi="Arial" w:cs="Arial"/>
              </w:rPr>
            </w:pPr>
            <w:r w:rsidRPr="00D77551">
              <w:rPr>
                <w:rFonts w:ascii="Arial" w:hAnsi="Arial" w:cs="Arial"/>
              </w:rPr>
              <w:t>30%</w:t>
            </w:r>
          </w:p>
        </w:tc>
      </w:tr>
      <w:tr w:rsidR="00B1410E" w:rsidRPr="00D77551">
        <w:tc>
          <w:tcPr>
            <w:tcW w:w="2058" w:type="dxa"/>
          </w:tcPr>
          <w:p w:rsidR="00B1410E" w:rsidRPr="00D77551" w:rsidRDefault="00B1410E" w:rsidP="00EC767A">
            <w:pPr>
              <w:jc w:val="center"/>
              <w:rPr>
                <w:rFonts w:ascii="Arial" w:hAnsi="Arial" w:cs="Arial"/>
              </w:rPr>
            </w:pPr>
            <w:r w:rsidRPr="00D77551">
              <w:rPr>
                <w:rFonts w:ascii="Arial" w:hAnsi="Arial" w:cs="Arial"/>
              </w:rPr>
              <w:t>480,1 – 540</w:t>
            </w:r>
          </w:p>
        </w:tc>
        <w:tc>
          <w:tcPr>
            <w:tcW w:w="1980" w:type="dxa"/>
          </w:tcPr>
          <w:p w:rsidR="00B1410E" w:rsidRPr="00D77551" w:rsidRDefault="00B1410E" w:rsidP="00EC767A">
            <w:pPr>
              <w:jc w:val="center"/>
              <w:rPr>
                <w:rFonts w:ascii="Arial" w:hAnsi="Arial" w:cs="Arial"/>
              </w:rPr>
            </w:pPr>
            <w:r w:rsidRPr="00D77551">
              <w:rPr>
                <w:rFonts w:ascii="Arial" w:hAnsi="Arial" w:cs="Arial"/>
              </w:rPr>
              <w:t>20%</w:t>
            </w:r>
          </w:p>
        </w:tc>
      </w:tr>
      <w:tr w:rsidR="00B1410E" w:rsidRPr="00D77551">
        <w:tc>
          <w:tcPr>
            <w:tcW w:w="2058" w:type="dxa"/>
          </w:tcPr>
          <w:p w:rsidR="00B1410E" w:rsidRPr="00D77551" w:rsidRDefault="00B1410E" w:rsidP="00EC767A">
            <w:pPr>
              <w:jc w:val="center"/>
              <w:rPr>
                <w:rFonts w:ascii="Arial" w:hAnsi="Arial" w:cs="Arial"/>
              </w:rPr>
            </w:pPr>
            <w:r w:rsidRPr="00D77551">
              <w:rPr>
                <w:rFonts w:ascii="Arial" w:hAnsi="Arial" w:cs="Arial"/>
              </w:rPr>
              <w:t xml:space="preserve">540,1 </w:t>
            </w:r>
            <w:r>
              <w:rPr>
                <w:rFonts w:ascii="Arial" w:hAnsi="Arial" w:cs="Arial"/>
              </w:rPr>
              <w:t>–</w:t>
            </w:r>
            <w:r w:rsidRPr="00D77551">
              <w:rPr>
                <w:rFonts w:ascii="Arial" w:hAnsi="Arial" w:cs="Arial"/>
              </w:rPr>
              <w:t xml:space="preserve"> 615</w:t>
            </w:r>
          </w:p>
        </w:tc>
        <w:tc>
          <w:tcPr>
            <w:tcW w:w="1980" w:type="dxa"/>
          </w:tcPr>
          <w:p w:rsidR="00B1410E" w:rsidRPr="00D77551" w:rsidRDefault="00B1410E" w:rsidP="00EC767A">
            <w:pPr>
              <w:jc w:val="center"/>
              <w:rPr>
                <w:rFonts w:ascii="Arial" w:hAnsi="Arial" w:cs="Arial"/>
              </w:rPr>
            </w:pPr>
            <w:r w:rsidRPr="00D77551">
              <w:rPr>
                <w:rFonts w:ascii="Arial" w:hAnsi="Arial" w:cs="Arial"/>
              </w:rPr>
              <w:t>10%</w:t>
            </w:r>
          </w:p>
        </w:tc>
      </w:tr>
      <w:tr w:rsidR="00B1410E" w:rsidRPr="00D77551">
        <w:tc>
          <w:tcPr>
            <w:tcW w:w="2058" w:type="dxa"/>
          </w:tcPr>
          <w:p w:rsidR="00B1410E" w:rsidRPr="00D77551" w:rsidRDefault="00B1410E" w:rsidP="00EC767A">
            <w:pPr>
              <w:jc w:val="center"/>
              <w:rPr>
                <w:rFonts w:ascii="Arial" w:hAnsi="Arial" w:cs="Arial"/>
              </w:rPr>
            </w:pPr>
            <w:r>
              <w:rPr>
                <w:rFonts w:ascii="Arial" w:hAnsi="Arial" w:cs="Arial"/>
              </w:rPr>
              <w:t xml:space="preserve">615,1 – 786 </w:t>
            </w:r>
          </w:p>
        </w:tc>
        <w:tc>
          <w:tcPr>
            <w:tcW w:w="1980" w:type="dxa"/>
          </w:tcPr>
          <w:p w:rsidR="00B1410E" w:rsidRPr="00D77551" w:rsidRDefault="00B1410E" w:rsidP="00EC767A">
            <w:pPr>
              <w:jc w:val="center"/>
              <w:rPr>
                <w:rFonts w:ascii="Arial" w:hAnsi="Arial" w:cs="Arial"/>
              </w:rPr>
            </w:pPr>
            <w:r>
              <w:rPr>
                <w:rFonts w:ascii="Arial" w:hAnsi="Arial" w:cs="Arial"/>
              </w:rPr>
              <w:t>5%</w:t>
            </w:r>
          </w:p>
        </w:tc>
      </w:tr>
    </w:tbl>
    <w:p w:rsidR="00B1410E" w:rsidRDefault="00B1410E" w:rsidP="006879F9"/>
    <w:p w:rsidR="00B1410E" w:rsidRPr="0086389E" w:rsidRDefault="00B1410E" w:rsidP="006879F9">
      <w:pPr>
        <w:spacing w:before="60" w:after="20"/>
        <w:ind w:right="284"/>
        <w:jc w:val="both"/>
        <w:rPr>
          <w:rFonts w:ascii="Arial" w:hAnsi="Arial" w:cs="Arial"/>
          <w:b/>
          <w:bCs/>
        </w:rPr>
      </w:pPr>
      <w:r w:rsidRPr="0086389E">
        <w:rPr>
          <w:rFonts w:ascii="Arial" w:hAnsi="Arial" w:cs="Arial"/>
          <w:b/>
          <w:bCs/>
        </w:rPr>
        <w:t xml:space="preserve">Limitele de venituri şi procentul de compensare stabilit pentru </w:t>
      </w:r>
      <w:r w:rsidRPr="0086389E">
        <w:rPr>
          <w:rFonts w:ascii="Arial" w:hAnsi="Arial" w:cs="Arial"/>
          <w:b/>
          <w:bCs/>
          <w:u w:val="single"/>
        </w:rPr>
        <w:t>persoanele singure</w:t>
      </w:r>
      <w:r w:rsidRPr="0086389E">
        <w:rPr>
          <w:rFonts w:ascii="Arial" w:hAnsi="Arial" w:cs="Arial"/>
          <w:b/>
          <w:bCs/>
        </w:rPr>
        <w:t xml:space="preserve"> care utilizează energie termică pentru încălzirea locuinţei</w:t>
      </w:r>
    </w:p>
    <w:p w:rsidR="00B1410E" w:rsidRPr="0086389E" w:rsidRDefault="00B1410E" w:rsidP="006879F9">
      <w:pPr>
        <w:spacing w:before="60" w:after="20"/>
        <w:ind w:right="284"/>
        <w:jc w:val="both"/>
        <w:rPr>
          <w:rFonts w:ascii="Arial" w:hAnsi="Arial" w:cs="Arial"/>
          <w:b/>
          <w:bCs/>
        </w:rPr>
      </w:pPr>
    </w:p>
    <w:tbl>
      <w:tblPr>
        <w:tblW w:w="40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8"/>
        <w:gridCol w:w="1980"/>
      </w:tblGrid>
      <w:tr w:rsidR="00B1410E" w:rsidRPr="00D77551">
        <w:tc>
          <w:tcPr>
            <w:tcW w:w="2058" w:type="dxa"/>
          </w:tcPr>
          <w:p w:rsidR="00B1410E" w:rsidRPr="00D77551" w:rsidRDefault="00B1410E" w:rsidP="00EC767A">
            <w:pPr>
              <w:jc w:val="center"/>
              <w:rPr>
                <w:rFonts w:ascii="Arial" w:hAnsi="Arial" w:cs="Arial"/>
              </w:rPr>
            </w:pPr>
            <w:r w:rsidRPr="00D77551">
              <w:rPr>
                <w:rFonts w:ascii="Arial" w:hAnsi="Arial" w:cs="Arial"/>
              </w:rPr>
              <w:t>Limite de venituri</w:t>
            </w:r>
          </w:p>
          <w:p w:rsidR="00B1410E" w:rsidRPr="00D77551" w:rsidRDefault="00B1410E" w:rsidP="00EC767A">
            <w:pPr>
              <w:jc w:val="center"/>
              <w:rPr>
                <w:rFonts w:ascii="Arial" w:hAnsi="Arial" w:cs="Arial"/>
              </w:rPr>
            </w:pPr>
            <w:r w:rsidRPr="00D77551">
              <w:rPr>
                <w:rFonts w:ascii="Arial" w:hAnsi="Arial" w:cs="Arial"/>
              </w:rPr>
              <w:t>(lei)</w:t>
            </w:r>
          </w:p>
        </w:tc>
        <w:tc>
          <w:tcPr>
            <w:tcW w:w="1980" w:type="dxa"/>
          </w:tcPr>
          <w:p w:rsidR="00B1410E" w:rsidRPr="00D77551" w:rsidRDefault="00B1410E" w:rsidP="00EC767A">
            <w:pPr>
              <w:jc w:val="center"/>
              <w:rPr>
                <w:rFonts w:ascii="Arial" w:hAnsi="Arial" w:cs="Arial"/>
              </w:rPr>
            </w:pPr>
            <w:r w:rsidRPr="00D77551">
              <w:rPr>
                <w:rFonts w:ascii="Arial" w:hAnsi="Arial" w:cs="Arial"/>
              </w:rPr>
              <w:t>Compensare energie termică</w:t>
            </w:r>
          </w:p>
        </w:tc>
      </w:tr>
      <w:tr w:rsidR="00B1410E" w:rsidRPr="00D77551">
        <w:tc>
          <w:tcPr>
            <w:tcW w:w="2058" w:type="dxa"/>
          </w:tcPr>
          <w:p w:rsidR="00B1410E" w:rsidRPr="00D77551" w:rsidRDefault="00B1410E" w:rsidP="00EC767A">
            <w:pPr>
              <w:jc w:val="center"/>
              <w:rPr>
                <w:rFonts w:ascii="Arial" w:hAnsi="Arial" w:cs="Arial"/>
              </w:rPr>
            </w:pPr>
            <w:r w:rsidRPr="00D77551">
              <w:rPr>
                <w:rFonts w:ascii="Arial" w:hAnsi="Arial" w:cs="Arial"/>
              </w:rPr>
              <w:t>&lt; 155</w:t>
            </w:r>
          </w:p>
        </w:tc>
        <w:tc>
          <w:tcPr>
            <w:tcW w:w="1980" w:type="dxa"/>
          </w:tcPr>
          <w:p w:rsidR="00B1410E" w:rsidRPr="00D77551" w:rsidRDefault="00B1410E" w:rsidP="00EC767A">
            <w:pPr>
              <w:jc w:val="center"/>
              <w:rPr>
                <w:rFonts w:ascii="Arial" w:hAnsi="Arial" w:cs="Arial"/>
              </w:rPr>
            </w:pPr>
            <w:r>
              <w:rPr>
                <w:rFonts w:ascii="Arial" w:hAnsi="Arial" w:cs="Arial"/>
              </w:rPr>
              <w:t>10</w:t>
            </w:r>
            <w:r w:rsidRPr="00D77551">
              <w:rPr>
                <w:rFonts w:ascii="Arial" w:hAnsi="Arial" w:cs="Arial"/>
              </w:rPr>
              <w:t>0%</w:t>
            </w:r>
          </w:p>
        </w:tc>
      </w:tr>
      <w:tr w:rsidR="00B1410E" w:rsidRPr="00D77551">
        <w:tc>
          <w:tcPr>
            <w:tcW w:w="2058" w:type="dxa"/>
          </w:tcPr>
          <w:p w:rsidR="00B1410E" w:rsidRPr="00D77551" w:rsidRDefault="00B1410E" w:rsidP="00EC767A">
            <w:pPr>
              <w:jc w:val="center"/>
              <w:rPr>
                <w:rFonts w:ascii="Arial" w:hAnsi="Arial" w:cs="Arial"/>
              </w:rPr>
            </w:pPr>
            <w:r w:rsidRPr="00D77551">
              <w:rPr>
                <w:rFonts w:ascii="Arial" w:hAnsi="Arial" w:cs="Arial"/>
              </w:rPr>
              <w:t xml:space="preserve">155,1 </w:t>
            </w:r>
            <w:r>
              <w:rPr>
                <w:rFonts w:ascii="Arial" w:hAnsi="Arial" w:cs="Arial"/>
              </w:rPr>
              <w:t>–</w:t>
            </w:r>
            <w:r w:rsidRPr="00D77551">
              <w:rPr>
                <w:rFonts w:ascii="Arial" w:hAnsi="Arial" w:cs="Arial"/>
              </w:rPr>
              <w:t xml:space="preserve"> 210</w:t>
            </w:r>
          </w:p>
        </w:tc>
        <w:tc>
          <w:tcPr>
            <w:tcW w:w="1980" w:type="dxa"/>
          </w:tcPr>
          <w:p w:rsidR="00B1410E" w:rsidRPr="00D77551" w:rsidRDefault="00B1410E" w:rsidP="00EC767A">
            <w:pPr>
              <w:jc w:val="center"/>
              <w:rPr>
                <w:rFonts w:ascii="Arial" w:hAnsi="Arial" w:cs="Arial"/>
              </w:rPr>
            </w:pPr>
            <w:r>
              <w:rPr>
                <w:rFonts w:ascii="Arial" w:hAnsi="Arial" w:cs="Arial"/>
              </w:rPr>
              <w:t>9</w:t>
            </w:r>
            <w:r w:rsidRPr="00D77551">
              <w:rPr>
                <w:rFonts w:ascii="Arial" w:hAnsi="Arial" w:cs="Arial"/>
              </w:rPr>
              <w:t>0%</w:t>
            </w:r>
          </w:p>
        </w:tc>
      </w:tr>
      <w:tr w:rsidR="00B1410E" w:rsidRPr="00D77551">
        <w:tc>
          <w:tcPr>
            <w:tcW w:w="2058" w:type="dxa"/>
          </w:tcPr>
          <w:p w:rsidR="00B1410E" w:rsidRPr="00D77551" w:rsidRDefault="00B1410E" w:rsidP="00EC767A">
            <w:pPr>
              <w:jc w:val="center"/>
              <w:rPr>
                <w:rFonts w:ascii="Arial" w:hAnsi="Arial" w:cs="Arial"/>
              </w:rPr>
            </w:pPr>
            <w:r w:rsidRPr="00D77551">
              <w:rPr>
                <w:rFonts w:ascii="Arial" w:hAnsi="Arial" w:cs="Arial"/>
              </w:rPr>
              <w:t xml:space="preserve">210,1 </w:t>
            </w:r>
            <w:r>
              <w:rPr>
                <w:rFonts w:ascii="Arial" w:hAnsi="Arial" w:cs="Arial"/>
              </w:rPr>
              <w:t>–</w:t>
            </w:r>
            <w:r w:rsidRPr="00D77551">
              <w:rPr>
                <w:rFonts w:ascii="Arial" w:hAnsi="Arial" w:cs="Arial"/>
              </w:rPr>
              <w:t xml:space="preserve"> 260</w:t>
            </w:r>
          </w:p>
        </w:tc>
        <w:tc>
          <w:tcPr>
            <w:tcW w:w="1980" w:type="dxa"/>
          </w:tcPr>
          <w:p w:rsidR="00B1410E" w:rsidRPr="00D77551" w:rsidRDefault="00B1410E" w:rsidP="00EC767A">
            <w:pPr>
              <w:jc w:val="center"/>
              <w:rPr>
                <w:rFonts w:ascii="Arial" w:hAnsi="Arial" w:cs="Arial"/>
              </w:rPr>
            </w:pPr>
            <w:r>
              <w:rPr>
                <w:rFonts w:ascii="Arial" w:hAnsi="Arial" w:cs="Arial"/>
              </w:rPr>
              <w:t>8</w:t>
            </w:r>
            <w:r w:rsidRPr="00D77551">
              <w:rPr>
                <w:rFonts w:ascii="Arial" w:hAnsi="Arial" w:cs="Arial"/>
              </w:rPr>
              <w:t>0%</w:t>
            </w:r>
          </w:p>
        </w:tc>
      </w:tr>
      <w:tr w:rsidR="00B1410E" w:rsidRPr="00D77551">
        <w:tc>
          <w:tcPr>
            <w:tcW w:w="2058" w:type="dxa"/>
          </w:tcPr>
          <w:p w:rsidR="00B1410E" w:rsidRPr="00D77551" w:rsidRDefault="00B1410E" w:rsidP="00EC767A">
            <w:pPr>
              <w:jc w:val="center"/>
              <w:rPr>
                <w:rFonts w:ascii="Arial" w:hAnsi="Arial" w:cs="Arial"/>
              </w:rPr>
            </w:pPr>
            <w:r w:rsidRPr="00D77551">
              <w:rPr>
                <w:rFonts w:ascii="Arial" w:hAnsi="Arial" w:cs="Arial"/>
              </w:rPr>
              <w:t>260,1 – 310</w:t>
            </w:r>
          </w:p>
        </w:tc>
        <w:tc>
          <w:tcPr>
            <w:tcW w:w="1980" w:type="dxa"/>
          </w:tcPr>
          <w:p w:rsidR="00B1410E" w:rsidRPr="00D77551" w:rsidRDefault="00B1410E" w:rsidP="00EC767A">
            <w:pPr>
              <w:jc w:val="center"/>
              <w:rPr>
                <w:rFonts w:ascii="Arial" w:hAnsi="Arial" w:cs="Arial"/>
              </w:rPr>
            </w:pPr>
            <w:r>
              <w:rPr>
                <w:rFonts w:ascii="Arial" w:hAnsi="Arial" w:cs="Arial"/>
              </w:rPr>
              <w:t>7</w:t>
            </w:r>
            <w:r w:rsidRPr="00D77551">
              <w:rPr>
                <w:rFonts w:ascii="Arial" w:hAnsi="Arial" w:cs="Arial"/>
              </w:rPr>
              <w:t>0%</w:t>
            </w:r>
          </w:p>
        </w:tc>
      </w:tr>
      <w:tr w:rsidR="00B1410E" w:rsidRPr="00D77551">
        <w:tc>
          <w:tcPr>
            <w:tcW w:w="2058" w:type="dxa"/>
          </w:tcPr>
          <w:p w:rsidR="00B1410E" w:rsidRPr="00D77551" w:rsidRDefault="00B1410E" w:rsidP="00EC767A">
            <w:pPr>
              <w:jc w:val="center"/>
              <w:rPr>
                <w:rFonts w:ascii="Arial" w:hAnsi="Arial" w:cs="Arial"/>
              </w:rPr>
            </w:pPr>
            <w:r w:rsidRPr="00D77551">
              <w:rPr>
                <w:rFonts w:ascii="Arial" w:hAnsi="Arial" w:cs="Arial"/>
              </w:rPr>
              <w:t>310,1 – 355</w:t>
            </w:r>
          </w:p>
        </w:tc>
        <w:tc>
          <w:tcPr>
            <w:tcW w:w="1980" w:type="dxa"/>
          </w:tcPr>
          <w:p w:rsidR="00B1410E" w:rsidRPr="00D77551" w:rsidRDefault="00B1410E" w:rsidP="00EC767A">
            <w:pPr>
              <w:jc w:val="center"/>
              <w:rPr>
                <w:rFonts w:ascii="Arial" w:hAnsi="Arial" w:cs="Arial"/>
              </w:rPr>
            </w:pPr>
            <w:r>
              <w:rPr>
                <w:rFonts w:ascii="Arial" w:hAnsi="Arial" w:cs="Arial"/>
              </w:rPr>
              <w:t>6</w:t>
            </w:r>
            <w:r w:rsidRPr="00D77551">
              <w:rPr>
                <w:rFonts w:ascii="Arial" w:hAnsi="Arial" w:cs="Arial"/>
              </w:rPr>
              <w:t>0%</w:t>
            </w:r>
          </w:p>
        </w:tc>
      </w:tr>
      <w:tr w:rsidR="00B1410E" w:rsidRPr="00D77551">
        <w:tc>
          <w:tcPr>
            <w:tcW w:w="2058" w:type="dxa"/>
          </w:tcPr>
          <w:p w:rsidR="00B1410E" w:rsidRPr="00D77551" w:rsidRDefault="00B1410E" w:rsidP="00EC767A">
            <w:pPr>
              <w:jc w:val="center"/>
              <w:rPr>
                <w:rFonts w:ascii="Arial" w:hAnsi="Arial" w:cs="Arial"/>
              </w:rPr>
            </w:pPr>
            <w:r w:rsidRPr="00D77551">
              <w:rPr>
                <w:rFonts w:ascii="Arial" w:hAnsi="Arial" w:cs="Arial"/>
              </w:rPr>
              <w:t>355,1 – 425</w:t>
            </w:r>
          </w:p>
        </w:tc>
        <w:tc>
          <w:tcPr>
            <w:tcW w:w="1980" w:type="dxa"/>
          </w:tcPr>
          <w:p w:rsidR="00B1410E" w:rsidRPr="00D77551" w:rsidRDefault="00B1410E" w:rsidP="00EC767A">
            <w:pPr>
              <w:jc w:val="center"/>
              <w:rPr>
                <w:rFonts w:ascii="Arial" w:hAnsi="Arial" w:cs="Arial"/>
              </w:rPr>
            </w:pPr>
            <w:r>
              <w:rPr>
                <w:rFonts w:ascii="Arial" w:hAnsi="Arial" w:cs="Arial"/>
              </w:rPr>
              <w:t>5</w:t>
            </w:r>
            <w:r w:rsidRPr="00D77551">
              <w:rPr>
                <w:rFonts w:ascii="Arial" w:hAnsi="Arial" w:cs="Arial"/>
              </w:rPr>
              <w:t>0%</w:t>
            </w:r>
          </w:p>
        </w:tc>
      </w:tr>
      <w:tr w:rsidR="00B1410E" w:rsidRPr="00D77551">
        <w:tc>
          <w:tcPr>
            <w:tcW w:w="2058" w:type="dxa"/>
          </w:tcPr>
          <w:p w:rsidR="00B1410E" w:rsidRPr="00D77551" w:rsidRDefault="00B1410E" w:rsidP="00EC767A">
            <w:pPr>
              <w:jc w:val="center"/>
              <w:rPr>
                <w:rFonts w:ascii="Arial" w:hAnsi="Arial" w:cs="Arial"/>
              </w:rPr>
            </w:pPr>
            <w:r w:rsidRPr="00D77551">
              <w:rPr>
                <w:rFonts w:ascii="Arial" w:hAnsi="Arial" w:cs="Arial"/>
              </w:rPr>
              <w:t>425,1 – 480</w:t>
            </w:r>
          </w:p>
        </w:tc>
        <w:tc>
          <w:tcPr>
            <w:tcW w:w="1980" w:type="dxa"/>
          </w:tcPr>
          <w:p w:rsidR="00B1410E" w:rsidRPr="00D77551" w:rsidRDefault="00B1410E" w:rsidP="00EC767A">
            <w:pPr>
              <w:jc w:val="center"/>
              <w:rPr>
                <w:rFonts w:ascii="Arial" w:hAnsi="Arial" w:cs="Arial"/>
              </w:rPr>
            </w:pPr>
            <w:r>
              <w:rPr>
                <w:rFonts w:ascii="Arial" w:hAnsi="Arial" w:cs="Arial"/>
              </w:rPr>
              <w:t>4</w:t>
            </w:r>
            <w:r w:rsidRPr="00D77551">
              <w:rPr>
                <w:rFonts w:ascii="Arial" w:hAnsi="Arial" w:cs="Arial"/>
              </w:rPr>
              <w:t>0%</w:t>
            </w:r>
          </w:p>
        </w:tc>
      </w:tr>
      <w:tr w:rsidR="00B1410E" w:rsidRPr="00D77551">
        <w:tc>
          <w:tcPr>
            <w:tcW w:w="2058" w:type="dxa"/>
          </w:tcPr>
          <w:p w:rsidR="00B1410E" w:rsidRPr="00D77551" w:rsidRDefault="00B1410E" w:rsidP="00EC767A">
            <w:pPr>
              <w:jc w:val="center"/>
              <w:rPr>
                <w:rFonts w:ascii="Arial" w:hAnsi="Arial" w:cs="Arial"/>
              </w:rPr>
            </w:pPr>
            <w:r w:rsidRPr="00D77551">
              <w:rPr>
                <w:rFonts w:ascii="Arial" w:hAnsi="Arial" w:cs="Arial"/>
              </w:rPr>
              <w:t>480,1 – 540</w:t>
            </w:r>
          </w:p>
        </w:tc>
        <w:tc>
          <w:tcPr>
            <w:tcW w:w="1980" w:type="dxa"/>
          </w:tcPr>
          <w:p w:rsidR="00B1410E" w:rsidRPr="00D77551" w:rsidRDefault="00B1410E" w:rsidP="00EC767A">
            <w:pPr>
              <w:jc w:val="center"/>
              <w:rPr>
                <w:rFonts w:ascii="Arial" w:hAnsi="Arial" w:cs="Arial"/>
              </w:rPr>
            </w:pPr>
            <w:r>
              <w:rPr>
                <w:rFonts w:ascii="Arial" w:hAnsi="Arial" w:cs="Arial"/>
              </w:rPr>
              <w:t>3</w:t>
            </w:r>
            <w:r w:rsidRPr="00D77551">
              <w:rPr>
                <w:rFonts w:ascii="Arial" w:hAnsi="Arial" w:cs="Arial"/>
              </w:rPr>
              <w:t>0%</w:t>
            </w:r>
          </w:p>
        </w:tc>
      </w:tr>
      <w:tr w:rsidR="00B1410E" w:rsidRPr="00D77551">
        <w:tc>
          <w:tcPr>
            <w:tcW w:w="2058" w:type="dxa"/>
          </w:tcPr>
          <w:p w:rsidR="00B1410E" w:rsidRPr="00D77551" w:rsidRDefault="00B1410E" w:rsidP="00EC767A">
            <w:pPr>
              <w:jc w:val="center"/>
              <w:rPr>
                <w:rFonts w:ascii="Arial" w:hAnsi="Arial" w:cs="Arial"/>
              </w:rPr>
            </w:pPr>
            <w:r w:rsidRPr="00D77551">
              <w:rPr>
                <w:rFonts w:ascii="Arial" w:hAnsi="Arial" w:cs="Arial"/>
              </w:rPr>
              <w:t xml:space="preserve">540,1 </w:t>
            </w:r>
            <w:r>
              <w:rPr>
                <w:rFonts w:ascii="Arial" w:hAnsi="Arial" w:cs="Arial"/>
              </w:rPr>
              <w:t>–</w:t>
            </w:r>
            <w:r w:rsidRPr="00D77551">
              <w:rPr>
                <w:rFonts w:ascii="Arial" w:hAnsi="Arial" w:cs="Arial"/>
              </w:rPr>
              <w:t xml:space="preserve"> 615</w:t>
            </w:r>
          </w:p>
        </w:tc>
        <w:tc>
          <w:tcPr>
            <w:tcW w:w="1980" w:type="dxa"/>
          </w:tcPr>
          <w:p w:rsidR="00B1410E" w:rsidRPr="00D77551" w:rsidRDefault="00B1410E" w:rsidP="00EC767A">
            <w:pPr>
              <w:jc w:val="center"/>
              <w:rPr>
                <w:rFonts w:ascii="Arial" w:hAnsi="Arial" w:cs="Arial"/>
              </w:rPr>
            </w:pPr>
            <w:r>
              <w:rPr>
                <w:rFonts w:ascii="Arial" w:hAnsi="Arial" w:cs="Arial"/>
              </w:rPr>
              <w:t>2</w:t>
            </w:r>
            <w:r w:rsidRPr="00D77551">
              <w:rPr>
                <w:rFonts w:ascii="Arial" w:hAnsi="Arial" w:cs="Arial"/>
              </w:rPr>
              <w:t>0%</w:t>
            </w:r>
          </w:p>
        </w:tc>
      </w:tr>
      <w:tr w:rsidR="00B1410E" w:rsidRPr="00D77551">
        <w:tc>
          <w:tcPr>
            <w:tcW w:w="2058" w:type="dxa"/>
          </w:tcPr>
          <w:p w:rsidR="00B1410E" w:rsidRPr="00D77551" w:rsidRDefault="00B1410E" w:rsidP="00EC767A">
            <w:pPr>
              <w:jc w:val="center"/>
              <w:rPr>
                <w:rFonts w:ascii="Arial" w:hAnsi="Arial" w:cs="Arial"/>
              </w:rPr>
            </w:pPr>
            <w:r>
              <w:rPr>
                <w:rFonts w:ascii="Arial" w:hAnsi="Arial" w:cs="Arial"/>
              </w:rPr>
              <w:t xml:space="preserve">615,1 – 786 </w:t>
            </w:r>
          </w:p>
        </w:tc>
        <w:tc>
          <w:tcPr>
            <w:tcW w:w="1980" w:type="dxa"/>
          </w:tcPr>
          <w:p w:rsidR="00B1410E" w:rsidRPr="00D77551" w:rsidRDefault="00B1410E" w:rsidP="00EC767A">
            <w:pPr>
              <w:jc w:val="center"/>
              <w:rPr>
                <w:rFonts w:ascii="Arial" w:hAnsi="Arial" w:cs="Arial"/>
              </w:rPr>
            </w:pPr>
            <w:r>
              <w:rPr>
                <w:rFonts w:ascii="Arial" w:hAnsi="Arial" w:cs="Arial"/>
              </w:rPr>
              <w:t>15%</w:t>
            </w:r>
          </w:p>
        </w:tc>
      </w:tr>
      <w:tr w:rsidR="00B1410E" w:rsidRPr="00D77551">
        <w:tc>
          <w:tcPr>
            <w:tcW w:w="2058" w:type="dxa"/>
          </w:tcPr>
          <w:p w:rsidR="00B1410E" w:rsidRDefault="00B1410E" w:rsidP="00EC767A">
            <w:pPr>
              <w:jc w:val="center"/>
              <w:rPr>
                <w:rFonts w:ascii="Arial" w:hAnsi="Arial" w:cs="Arial"/>
              </w:rPr>
            </w:pPr>
            <w:r>
              <w:rPr>
                <w:rFonts w:ascii="Arial" w:hAnsi="Arial" w:cs="Arial"/>
              </w:rPr>
              <w:t>786,1 - 1082</w:t>
            </w:r>
          </w:p>
        </w:tc>
        <w:tc>
          <w:tcPr>
            <w:tcW w:w="1980" w:type="dxa"/>
          </w:tcPr>
          <w:p w:rsidR="00B1410E" w:rsidRDefault="00B1410E" w:rsidP="00EC767A">
            <w:pPr>
              <w:jc w:val="center"/>
              <w:rPr>
                <w:rFonts w:ascii="Arial" w:hAnsi="Arial" w:cs="Arial"/>
              </w:rPr>
            </w:pPr>
            <w:r>
              <w:rPr>
                <w:rFonts w:ascii="Arial" w:hAnsi="Arial" w:cs="Arial"/>
              </w:rPr>
              <w:t>10%</w:t>
            </w:r>
          </w:p>
        </w:tc>
      </w:tr>
    </w:tbl>
    <w:p w:rsidR="00B1410E" w:rsidRDefault="00B1410E" w:rsidP="006879F9">
      <w:pPr>
        <w:spacing w:before="60" w:after="20"/>
        <w:ind w:right="284"/>
        <w:jc w:val="both"/>
        <w:rPr>
          <w:rFonts w:ascii="Arial" w:hAnsi="Arial" w:cs="Arial"/>
          <w:b/>
          <w:bCs/>
        </w:rPr>
      </w:pPr>
    </w:p>
    <w:p w:rsidR="00B1410E" w:rsidRPr="003A68A7" w:rsidRDefault="00B1410E" w:rsidP="006879F9">
      <w:pPr>
        <w:spacing w:before="60" w:after="20"/>
        <w:ind w:right="284"/>
        <w:jc w:val="both"/>
        <w:rPr>
          <w:rFonts w:ascii="Arial" w:hAnsi="Arial" w:cs="Arial"/>
          <w:b/>
          <w:bCs/>
        </w:rPr>
      </w:pPr>
      <w:r w:rsidRPr="003A68A7">
        <w:rPr>
          <w:rFonts w:ascii="Arial" w:hAnsi="Arial" w:cs="Arial"/>
          <w:b/>
          <w:bCs/>
        </w:rPr>
        <w:t xml:space="preserve">Limitele de venituri şi cuantumul </w:t>
      </w:r>
      <w:r>
        <w:rPr>
          <w:rFonts w:ascii="Arial" w:hAnsi="Arial" w:cs="Arial"/>
          <w:b/>
          <w:bCs/>
        </w:rPr>
        <w:t xml:space="preserve">lunar al </w:t>
      </w:r>
      <w:r w:rsidRPr="003A68A7">
        <w:rPr>
          <w:rFonts w:ascii="Arial" w:hAnsi="Arial" w:cs="Arial"/>
          <w:b/>
          <w:bCs/>
        </w:rPr>
        <w:t>ajutorului pentru încălzirea locuinței cu gaze naturale şi combustibili solizi sau petrolieri</w:t>
      </w:r>
      <w:r>
        <w:rPr>
          <w:rFonts w:ascii="Arial" w:hAnsi="Arial" w:cs="Arial"/>
          <w:b/>
          <w:bCs/>
        </w:rPr>
        <w:t xml:space="preserve"> sau energie electrică</w:t>
      </w:r>
    </w:p>
    <w:p w:rsidR="00B1410E" w:rsidRPr="003A68A7" w:rsidRDefault="00B1410E" w:rsidP="006879F9">
      <w:pPr>
        <w:spacing w:before="60" w:after="20"/>
        <w:ind w:right="284"/>
        <w:jc w:val="both"/>
        <w:rPr>
          <w:rFonts w:ascii="Arial" w:hAnsi="Arial" w:cs="Arial"/>
          <w:b/>
          <w:bCs/>
        </w:rPr>
      </w:pPr>
    </w:p>
    <w:tbl>
      <w:tblPr>
        <w:tblW w:w="89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4"/>
        <w:gridCol w:w="1766"/>
        <w:gridCol w:w="2731"/>
        <w:gridCol w:w="2527"/>
      </w:tblGrid>
      <w:tr w:rsidR="00B1410E" w:rsidRPr="00D77551">
        <w:tc>
          <w:tcPr>
            <w:tcW w:w="1884" w:type="dxa"/>
          </w:tcPr>
          <w:p w:rsidR="00B1410E" w:rsidRPr="00D77551" w:rsidRDefault="00B1410E" w:rsidP="00EC767A">
            <w:pPr>
              <w:jc w:val="center"/>
              <w:rPr>
                <w:rFonts w:ascii="Arial" w:hAnsi="Arial" w:cs="Arial"/>
              </w:rPr>
            </w:pPr>
            <w:r w:rsidRPr="00D77551">
              <w:rPr>
                <w:rFonts w:ascii="Arial" w:hAnsi="Arial" w:cs="Arial"/>
              </w:rPr>
              <w:t>Limite de venituri</w:t>
            </w:r>
          </w:p>
          <w:p w:rsidR="00B1410E" w:rsidRPr="00D77551" w:rsidRDefault="00B1410E" w:rsidP="00EC767A">
            <w:pPr>
              <w:jc w:val="center"/>
              <w:rPr>
                <w:rFonts w:ascii="Arial" w:hAnsi="Arial" w:cs="Arial"/>
              </w:rPr>
            </w:pPr>
            <w:r w:rsidRPr="00D77551">
              <w:rPr>
                <w:rFonts w:ascii="Arial" w:hAnsi="Arial" w:cs="Arial"/>
              </w:rPr>
              <w:t>(lei)</w:t>
            </w:r>
          </w:p>
        </w:tc>
        <w:tc>
          <w:tcPr>
            <w:tcW w:w="1766" w:type="dxa"/>
          </w:tcPr>
          <w:p w:rsidR="00B1410E" w:rsidRPr="00CD1BF2" w:rsidRDefault="00B1410E" w:rsidP="00EC767A">
            <w:pPr>
              <w:jc w:val="center"/>
              <w:rPr>
                <w:rFonts w:ascii="Arial" w:hAnsi="Arial" w:cs="Arial"/>
                <w:lang w:val="it-IT"/>
              </w:rPr>
            </w:pPr>
            <w:r w:rsidRPr="00CD1BF2">
              <w:rPr>
                <w:rFonts w:ascii="Arial" w:hAnsi="Arial" w:cs="Arial"/>
                <w:lang w:val="it-IT"/>
              </w:rPr>
              <w:t>Cuantum ajutor gaze naturale (lei)</w:t>
            </w:r>
          </w:p>
        </w:tc>
        <w:tc>
          <w:tcPr>
            <w:tcW w:w="2731" w:type="dxa"/>
          </w:tcPr>
          <w:p w:rsidR="00B1410E" w:rsidRPr="00CD1BF2" w:rsidRDefault="00B1410E" w:rsidP="00EC767A">
            <w:pPr>
              <w:jc w:val="center"/>
              <w:rPr>
                <w:rFonts w:ascii="Arial" w:hAnsi="Arial" w:cs="Arial"/>
                <w:lang w:val="it-IT"/>
              </w:rPr>
            </w:pPr>
            <w:r w:rsidRPr="00CD1BF2">
              <w:rPr>
                <w:rFonts w:ascii="Arial" w:hAnsi="Arial" w:cs="Arial"/>
                <w:lang w:val="it-IT"/>
              </w:rPr>
              <w:t>Cuantum combustibili solizi sau petrolieri (lei)</w:t>
            </w:r>
          </w:p>
        </w:tc>
        <w:tc>
          <w:tcPr>
            <w:tcW w:w="2527" w:type="dxa"/>
          </w:tcPr>
          <w:p w:rsidR="00B1410E" w:rsidRDefault="00B1410E" w:rsidP="00EC767A">
            <w:pPr>
              <w:jc w:val="center"/>
              <w:rPr>
                <w:rFonts w:ascii="Arial" w:hAnsi="Arial" w:cs="Arial"/>
              </w:rPr>
            </w:pPr>
            <w:r>
              <w:rPr>
                <w:rFonts w:ascii="Arial" w:hAnsi="Arial" w:cs="Arial"/>
              </w:rPr>
              <w:t>Energie electrică</w:t>
            </w:r>
          </w:p>
          <w:p w:rsidR="00B1410E" w:rsidRPr="00D77551" w:rsidRDefault="00B1410E" w:rsidP="00EC767A">
            <w:pPr>
              <w:jc w:val="center"/>
              <w:rPr>
                <w:rFonts w:ascii="Arial" w:hAnsi="Arial" w:cs="Arial"/>
              </w:rPr>
            </w:pPr>
            <w:r>
              <w:rPr>
                <w:rFonts w:ascii="Arial" w:hAnsi="Arial" w:cs="Arial"/>
              </w:rPr>
              <w:t>(lei)</w:t>
            </w:r>
          </w:p>
        </w:tc>
      </w:tr>
      <w:tr w:rsidR="00B1410E" w:rsidRPr="00D77551">
        <w:tc>
          <w:tcPr>
            <w:tcW w:w="1884" w:type="dxa"/>
          </w:tcPr>
          <w:p w:rsidR="00B1410E" w:rsidRPr="00D77551" w:rsidRDefault="00B1410E" w:rsidP="00EC767A">
            <w:pPr>
              <w:jc w:val="center"/>
              <w:rPr>
                <w:rFonts w:ascii="Arial" w:hAnsi="Arial" w:cs="Arial"/>
              </w:rPr>
            </w:pPr>
            <w:r w:rsidRPr="00D77551">
              <w:rPr>
                <w:rFonts w:ascii="Arial" w:hAnsi="Arial" w:cs="Arial"/>
              </w:rPr>
              <w:t>&lt; 155</w:t>
            </w:r>
          </w:p>
        </w:tc>
        <w:tc>
          <w:tcPr>
            <w:tcW w:w="1766" w:type="dxa"/>
          </w:tcPr>
          <w:p w:rsidR="00B1410E" w:rsidRPr="00D77551" w:rsidRDefault="00B1410E" w:rsidP="00EC767A">
            <w:pPr>
              <w:jc w:val="center"/>
              <w:rPr>
                <w:rFonts w:ascii="Arial" w:hAnsi="Arial" w:cs="Arial"/>
              </w:rPr>
            </w:pPr>
            <w:r w:rsidRPr="00D77551">
              <w:rPr>
                <w:rFonts w:ascii="Arial" w:hAnsi="Arial" w:cs="Arial"/>
              </w:rPr>
              <w:t>262</w:t>
            </w:r>
          </w:p>
        </w:tc>
        <w:tc>
          <w:tcPr>
            <w:tcW w:w="2731" w:type="dxa"/>
          </w:tcPr>
          <w:p w:rsidR="00B1410E" w:rsidRPr="00D77551" w:rsidRDefault="00B1410E" w:rsidP="00EC767A">
            <w:pPr>
              <w:jc w:val="center"/>
              <w:rPr>
                <w:rFonts w:ascii="Arial" w:hAnsi="Arial" w:cs="Arial"/>
              </w:rPr>
            </w:pPr>
            <w:r w:rsidRPr="00D77551">
              <w:rPr>
                <w:rFonts w:ascii="Arial" w:hAnsi="Arial" w:cs="Arial"/>
              </w:rPr>
              <w:t>54</w:t>
            </w:r>
          </w:p>
        </w:tc>
        <w:tc>
          <w:tcPr>
            <w:tcW w:w="2527" w:type="dxa"/>
          </w:tcPr>
          <w:p w:rsidR="00B1410E" w:rsidRPr="00D77551" w:rsidRDefault="00B1410E" w:rsidP="00EC767A">
            <w:pPr>
              <w:jc w:val="center"/>
              <w:rPr>
                <w:rFonts w:ascii="Arial" w:hAnsi="Arial" w:cs="Arial"/>
              </w:rPr>
            </w:pPr>
            <w:r>
              <w:rPr>
                <w:rFonts w:ascii="Arial" w:hAnsi="Arial" w:cs="Arial"/>
              </w:rPr>
              <w:t>240</w:t>
            </w:r>
          </w:p>
        </w:tc>
      </w:tr>
      <w:tr w:rsidR="00B1410E" w:rsidRPr="00D77551">
        <w:tc>
          <w:tcPr>
            <w:tcW w:w="1884" w:type="dxa"/>
          </w:tcPr>
          <w:p w:rsidR="00B1410E" w:rsidRPr="00D77551" w:rsidRDefault="00B1410E" w:rsidP="00EC767A">
            <w:pPr>
              <w:jc w:val="center"/>
              <w:rPr>
                <w:rFonts w:ascii="Arial" w:hAnsi="Arial" w:cs="Arial"/>
              </w:rPr>
            </w:pPr>
            <w:r w:rsidRPr="00D77551">
              <w:rPr>
                <w:rFonts w:ascii="Arial" w:hAnsi="Arial" w:cs="Arial"/>
              </w:rPr>
              <w:t xml:space="preserve">155,1 </w:t>
            </w:r>
            <w:r>
              <w:rPr>
                <w:rFonts w:ascii="Arial" w:hAnsi="Arial" w:cs="Arial"/>
              </w:rPr>
              <w:t>–</w:t>
            </w:r>
            <w:r w:rsidRPr="00D77551">
              <w:rPr>
                <w:rFonts w:ascii="Arial" w:hAnsi="Arial" w:cs="Arial"/>
              </w:rPr>
              <w:t xml:space="preserve"> 210</w:t>
            </w:r>
          </w:p>
        </w:tc>
        <w:tc>
          <w:tcPr>
            <w:tcW w:w="1766" w:type="dxa"/>
          </w:tcPr>
          <w:p w:rsidR="00B1410E" w:rsidRPr="00D77551" w:rsidRDefault="00B1410E" w:rsidP="00EC767A">
            <w:pPr>
              <w:jc w:val="center"/>
              <w:rPr>
                <w:rFonts w:ascii="Arial" w:hAnsi="Arial" w:cs="Arial"/>
              </w:rPr>
            </w:pPr>
            <w:r>
              <w:rPr>
                <w:rFonts w:ascii="Arial" w:hAnsi="Arial" w:cs="Arial"/>
              </w:rPr>
              <w:t>190</w:t>
            </w:r>
          </w:p>
        </w:tc>
        <w:tc>
          <w:tcPr>
            <w:tcW w:w="2731" w:type="dxa"/>
          </w:tcPr>
          <w:p w:rsidR="00B1410E" w:rsidRPr="00D77551" w:rsidRDefault="00B1410E" w:rsidP="00EC767A">
            <w:pPr>
              <w:jc w:val="center"/>
              <w:rPr>
                <w:rFonts w:ascii="Arial" w:hAnsi="Arial" w:cs="Arial"/>
              </w:rPr>
            </w:pPr>
            <w:r w:rsidRPr="00D77551">
              <w:rPr>
                <w:rFonts w:ascii="Arial" w:hAnsi="Arial" w:cs="Arial"/>
              </w:rPr>
              <w:t>48</w:t>
            </w:r>
          </w:p>
        </w:tc>
        <w:tc>
          <w:tcPr>
            <w:tcW w:w="2527" w:type="dxa"/>
          </w:tcPr>
          <w:p w:rsidR="00B1410E" w:rsidRPr="00D77551" w:rsidRDefault="00B1410E" w:rsidP="00EC767A">
            <w:pPr>
              <w:jc w:val="center"/>
              <w:rPr>
                <w:rFonts w:ascii="Arial" w:hAnsi="Arial" w:cs="Arial"/>
              </w:rPr>
            </w:pPr>
            <w:r>
              <w:rPr>
                <w:rFonts w:ascii="Arial" w:hAnsi="Arial" w:cs="Arial"/>
              </w:rPr>
              <w:t>216</w:t>
            </w:r>
          </w:p>
        </w:tc>
      </w:tr>
      <w:tr w:rsidR="00B1410E" w:rsidRPr="00D77551">
        <w:tc>
          <w:tcPr>
            <w:tcW w:w="1884" w:type="dxa"/>
          </w:tcPr>
          <w:p w:rsidR="00B1410E" w:rsidRPr="00D77551" w:rsidRDefault="00B1410E" w:rsidP="00EC767A">
            <w:pPr>
              <w:jc w:val="center"/>
              <w:rPr>
                <w:rFonts w:ascii="Arial" w:hAnsi="Arial" w:cs="Arial"/>
              </w:rPr>
            </w:pPr>
            <w:r w:rsidRPr="00D77551">
              <w:rPr>
                <w:rFonts w:ascii="Arial" w:hAnsi="Arial" w:cs="Arial"/>
              </w:rPr>
              <w:t xml:space="preserve">210,1 </w:t>
            </w:r>
            <w:r>
              <w:rPr>
                <w:rFonts w:ascii="Arial" w:hAnsi="Arial" w:cs="Arial"/>
              </w:rPr>
              <w:t>–</w:t>
            </w:r>
            <w:r w:rsidRPr="00D77551">
              <w:rPr>
                <w:rFonts w:ascii="Arial" w:hAnsi="Arial" w:cs="Arial"/>
              </w:rPr>
              <w:t xml:space="preserve"> 260</w:t>
            </w:r>
          </w:p>
        </w:tc>
        <w:tc>
          <w:tcPr>
            <w:tcW w:w="1766" w:type="dxa"/>
          </w:tcPr>
          <w:p w:rsidR="00B1410E" w:rsidRPr="00D77551" w:rsidRDefault="00B1410E" w:rsidP="00EC767A">
            <w:pPr>
              <w:jc w:val="center"/>
              <w:rPr>
                <w:rFonts w:ascii="Arial" w:hAnsi="Arial" w:cs="Arial"/>
              </w:rPr>
            </w:pPr>
            <w:r>
              <w:rPr>
                <w:rFonts w:ascii="Arial" w:hAnsi="Arial" w:cs="Arial"/>
              </w:rPr>
              <w:t>150</w:t>
            </w:r>
          </w:p>
        </w:tc>
        <w:tc>
          <w:tcPr>
            <w:tcW w:w="2731" w:type="dxa"/>
          </w:tcPr>
          <w:p w:rsidR="00B1410E" w:rsidRPr="00D77551" w:rsidRDefault="00B1410E" w:rsidP="00EC767A">
            <w:pPr>
              <w:jc w:val="center"/>
              <w:rPr>
                <w:rFonts w:ascii="Arial" w:hAnsi="Arial" w:cs="Arial"/>
              </w:rPr>
            </w:pPr>
            <w:r w:rsidRPr="00D77551">
              <w:rPr>
                <w:rFonts w:ascii="Arial" w:hAnsi="Arial" w:cs="Arial"/>
              </w:rPr>
              <w:t>44</w:t>
            </w:r>
          </w:p>
        </w:tc>
        <w:tc>
          <w:tcPr>
            <w:tcW w:w="2527" w:type="dxa"/>
          </w:tcPr>
          <w:p w:rsidR="00B1410E" w:rsidRPr="00D77551" w:rsidRDefault="00B1410E" w:rsidP="00EC767A">
            <w:pPr>
              <w:jc w:val="center"/>
              <w:rPr>
                <w:rFonts w:ascii="Arial" w:hAnsi="Arial" w:cs="Arial"/>
              </w:rPr>
            </w:pPr>
            <w:r>
              <w:rPr>
                <w:rFonts w:ascii="Arial" w:hAnsi="Arial" w:cs="Arial"/>
              </w:rPr>
              <w:t>192</w:t>
            </w:r>
          </w:p>
        </w:tc>
      </w:tr>
      <w:tr w:rsidR="00B1410E" w:rsidRPr="00D77551">
        <w:tc>
          <w:tcPr>
            <w:tcW w:w="1884" w:type="dxa"/>
          </w:tcPr>
          <w:p w:rsidR="00B1410E" w:rsidRPr="00D77551" w:rsidRDefault="00B1410E" w:rsidP="00EC767A">
            <w:pPr>
              <w:jc w:val="center"/>
              <w:rPr>
                <w:rFonts w:ascii="Arial" w:hAnsi="Arial" w:cs="Arial"/>
              </w:rPr>
            </w:pPr>
            <w:r w:rsidRPr="00D77551">
              <w:rPr>
                <w:rFonts w:ascii="Arial" w:hAnsi="Arial" w:cs="Arial"/>
              </w:rPr>
              <w:t>260,1 – 310</w:t>
            </w:r>
          </w:p>
        </w:tc>
        <w:tc>
          <w:tcPr>
            <w:tcW w:w="1766" w:type="dxa"/>
          </w:tcPr>
          <w:p w:rsidR="00B1410E" w:rsidRPr="00D77551" w:rsidRDefault="00B1410E" w:rsidP="00EC767A">
            <w:pPr>
              <w:jc w:val="center"/>
              <w:rPr>
                <w:rFonts w:ascii="Arial" w:hAnsi="Arial" w:cs="Arial"/>
              </w:rPr>
            </w:pPr>
            <w:r>
              <w:rPr>
                <w:rFonts w:ascii="Arial" w:hAnsi="Arial" w:cs="Arial"/>
              </w:rPr>
              <w:t>120</w:t>
            </w:r>
          </w:p>
        </w:tc>
        <w:tc>
          <w:tcPr>
            <w:tcW w:w="2731" w:type="dxa"/>
          </w:tcPr>
          <w:p w:rsidR="00B1410E" w:rsidRPr="00D77551" w:rsidRDefault="00B1410E" w:rsidP="00EC767A">
            <w:pPr>
              <w:jc w:val="center"/>
              <w:rPr>
                <w:rFonts w:ascii="Arial" w:hAnsi="Arial" w:cs="Arial"/>
              </w:rPr>
            </w:pPr>
            <w:r>
              <w:rPr>
                <w:rFonts w:ascii="Arial" w:hAnsi="Arial" w:cs="Arial"/>
              </w:rPr>
              <w:t>39</w:t>
            </w:r>
          </w:p>
        </w:tc>
        <w:tc>
          <w:tcPr>
            <w:tcW w:w="2527" w:type="dxa"/>
          </w:tcPr>
          <w:p w:rsidR="00B1410E" w:rsidRDefault="00B1410E" w:rsidP="00EC767A">
            <w:pPr>
              <w:jc w:val="center"/>
              <w:rPr>
                <w:rFonts w:ascii="Arial" w:hAnsi="Arial" w:cs="Arial"/>
              </w:rPr>
            </w:pPr>
            <w:r>
              <w:rPr>
                <w:rFonts w:ascii="Arial" w:hAnsi="Arial" w:cs="Arial"/>
              </w:rPr>
              <w:t>168</w:t>
            </w:r>
          </w:p>
        </w:tc>
      </w:tr>
      <w:tr w:rsidR="00B1410E" w:rsidRPr="00D77551">
        <w:tc>
          <w:tcPr>
            <w:tcW w:w="1884" w:type="dxa"/>
          </w:tcPr>
          <w:p w:rsidR="00B1410E" w:rsidRPr="00D77551" w:rsidRDefault="00B1410E" w:rsidP="00EC767A">
            <w:pPr>
              <w:jc w:val="center"/>
              <w:rPr>
                <w:rFonts w:ascii="Arial" w:hAnsi="Arial" w:cs="Arial"/>
              </w:rPr>
            </w:pPr>
            <w:r w:rsidRPr="00D77551">
              <w:rPr>
                <w:rFonts w:ascii="Arial" w:hAnsi="Arial" w:cs="Arial"/>
              </w:rPr>
              <w:t>310,1 – 355</w:t>
            </w:r>
          </w:p>
        </w:tc>
        <w:tc>
          <w:tcPr>
            <w:tcW w:w="1766" w:type="dxa"/>
          </w:tcPr>
          <w:p w:rsidR="00B1410E" w:rsidRPr="00D77551" w:rsidRDefault="00B1410E" w:rsidP="00EC767A">
            <w:pPr>
              <w:jc w:val="center"/>
              <w:rPr>
                <w:rFonts w:ascii="Arial" w:hAnsi="Arial" w:cs="Arial"/>
              </w:rPr>
            </w:pPr>
            <w:r>
              <w:rPr>
                <w:rFonts w:ascii="Arial" w:hAnsi="Arial" w:cs="Arial"/>
              </w:rPr>
              <w:t>90</w:t>
            </w:r>
          </w:p>
        </w:tc>
        <w:tc>
          <w:tcPr>
            <w:tcW w:w="2731" w:type="dxa"/>
          </w:tcPr>
          <w:p w:rsidR="00B1410E" w:rsidRPr="00D77551" w:rsidRDefault="00B1410E" w:rsidP="00EC767A">
            <w:pPr>
              <w:jc w:val="center"/>
              <w:rPr>
                <w:rFonts w:ascii="Arial" w:hAnsi="Arial" w:cs="Arial"/>
              </w:rPr>
            </w:pPr>
            <w:r w:rsidRPr="00D77551">
              <w:rPr>
                <w:rFonts w:ascii="Arial" w:hAnsi="Arial" w:cs="Arial"/>
              </w:rPr>
              <w:t>34</w:t>
            </w:r>
          </w:p>
        </w:tc>
        <w:tc>
          <w:tcPr>
            <w:tcW w:w="2527" w:type="dxa"/>
          </w:tcPr>
          <w:p w:rsidR="00B1410E" w:rsidRPr="00D77551" w:rsidRDefault="00B1410E" w:rsidP="00EC767A">
            <w:pPr>
              <w:jc w:val="center"/>
              <w:rPr>
                <w:rFonts w:ascii="Arial" w:hAnsi="Arial" w:cs="Arial"/>
              </w:rPr>
            </w:pPr>
            <w:r>
              <w:rPr>
                <w:rFonts w:ascii="Arial" w:hAnsi="Arial" w:cs="Arial"/>
              </w:rPr>
              <w:t>144</w:t>
            </w:r>
          </w:p>
        </w:tc>
      </w:tr>
      <w:tr w:rsidR="00B1410E" w:rsidRPr="00D77551">
        <w:tc>
          <w:tcPr>
            <w:tcW w:w="1884" w:type="dxa"/>
          </w:tcPr>
          <w:p w:rsidR="00B1410E" w:rsidRPr="00D77551" w:rsidRDefault="00B1410E" w:rsidP="00EC767A">
            <w:pPr>
              <w:jc w:val="center"/>
              <w:rPr>
                <w:rFonts w:ascii="Arial" w:hAnsi="Arial" w:cs="Arial"/>
              </w:rPr>
            </w:pPr>
            <w:r w:rsidRPr="00D77551">
              <w:rPr>
                <w:rFonts w:ascii="Arial" w:hAnsi="Arial" w:cs="Arial"/>
              </w:rPr>
              <w:t>355,1 – 425</w:t>
            </w:r>
          </w:p>
        </w:tc>
        <w:tc>
          <w:tcPr>
            <w:tcW w:w="1766" w:type="dxa"/>
          </w:tcPr>
          <w:p w:rsidR="00B1410E" w:rsidRPr="00D77551" w:rsidRDefault="00B1410E" w:rsidP="00EC767A">
            <w:pPr>
              <w:jc w:val="center"/>
              <w:rPr>
                <w:rFonts w:ascii="Arial" w:hAnsi="Arial" w:cs="Arial"/>
              </w:rPr>
            </w:pPr>
            <w:r>
              <w:rPr>
                <w:rFonts w:ascii="Arial" w:hAnsi="Arial" w:cs="Arial"/>
              </w:rPr>
              <w:t>70</w:t>
            </w:r>
          </w:p>
        </w:tc>
        <w:tc>
          <w:tcPr>
            <w:tcW w:w="2731" w:type="dxa"/>
          </w:tcPr>
          <w:p w:rsidR="00B1410E" w:rsidRPr="00D77551" w:rsidRDefault="00B1410E" w:rsidP="00EC767A">
            <w:pPr>
              <w:jc w:val="center"/>
              <w:rPr>
                <w:rFonts w:ascii="Arial" w:hAnsi="Arial" w:cs="Arial"/>
              </w:rPr>
            </w:pPr>
            <w:r w:rsidRPr="00D77551">
              <w:rPr>
                <w:rFonts w:ascii="Arial" w:hAnsi="Arial" w:cs="Arial"/>
              </w:rPr>
              <w:t>30</w:t>
            </w:r>
          </w:p>
        </w:tc>
        <w:tc>
          <w:tcPr>
            <w:tcW w:w="2527" w:type="dxa"/>
          </w:tcPr>
          <w:p w:rsidR="00B1410E" w:rsidRPr="00D77551" w:rsidRDefault="00B1410E" w:rsidP="00EC767A">
            <w:pPr>
              <w:jc w:val="center"/>
              <w:rPr>
                <w:rFonts w:ascii="Arial" w:hAnsi="Arial" w:cs="Arial"/>
              </w:rPr>
            </w:pPr>
            <w:r>
              <w:rPr>
                <w:rFonts w:ascii="Arial" w:hAnsi="Arial" w:cs="Arial"/>
              </w:rPr>
              <w:t>120</w:t>
            </w:r>
          </w:p>
        </w:tc>
      </w:tr>
      <w:tr w:rsidR="00B1410E" w:rsidRPr="00D77551">
        <w:tc>
          <w:tcPr>
            <w:tcW w:w="1884" w:type="dxa"/>
          </w:tcPr>
          <w:p w:rsidR="00B1410E" w:rsidRPr="00D77551" w:rsidRDefault="00B1410E" w:rsidP="00EC767A">
            <w:pPr>
              <w:jc w:val="center"/>
              <w:rPr>
                <w:rFonts w:ascii="Arial" w:hAnsi="Arial" w:cs="Arial"/>
              </w:rPr>
            </w:pPr>
            <w:r w:rsidRPr="00D77551">
              <w:rPr>
                <w:rFonts w:ascii="Arial" w:hAnsi="Arial" w:cs="Arial"/>
              </w:rPr>
              <w:t>425,1 – 480</w:t>
            </w:r>
          </w:p>
        </w:tc>
        <w:tc>
          <w:tcPr>
            <w:tcW w:w="1766" w:type="dxa"/>
          </w:tcPr>
          <w:p w:rsidR="00B1410E" w:rsidRPr="00D77551" w:rsidRDefault="00B1410E" w:rsidP="00EC767A">
            <w:pPr>
              <w:jc w:val="center"/>
              <w:rPr>
                <w:rFonts w:ascii="Arial" w:hAnsi="Arial" w:cs="Arial"/>
              </w:rPr>
            </w:pPr>
            <w:r>
              <w:rPr>
                <w:rFonts w:ascii="Arial" w:hAnsi="Arial" w:cs="Arial"/>
              </w:rPr>
              <w:t>45</w:t>
            </w:r>
          </w:p>
        </w:tc>
        <w:tc>
          <w:tcPr>
            <w:tcW w:w="2731" w:type="dxa"/>
          </w:tcPr>
          <w:p w:rsidR="00B1410E" w:rsidRPr="00D77551" w:rsidRDefault="00B1410E" w:rsidP="00EC767A">
            <w:pPr>
              <w:jc w:val="center"/>
              <w:rPr>
                <w:rFonts w:ascii="Arial" w:hAnsi="Arial" w:cs="Arial"/>
              </w:rPr>
            </w:pPr>
            <w:r w:rsidRPr="00D77551">
              <w:rPr>
                <w:rFonts w:ascii="Arial" w:hAnsi="Arial" w:cs="Arial"/>
              </w:rPr>
              <w:t>26</w:t>
            </w:r>
          </w:p>
        </w:tc>
        <w:tc>
          <w:tcPr>
            <w:tcW w:w="2527" w:type="dxa"/>
          </w:tcPr>
          <w:p w:rsidR="00B1410E" w:rsidRPr="00D77551" w:rsidRDefault="00B1410E" w:rsidP="00EC767A">
            <w:pPr>
              <w:jc w:val="center"/>
              <w:rPr>
                <w:rFonts w:ascii="Arial" w:hAnsi="Arial" w:cs="Arial"/>
              </w:rPr>
            </w:pPr>
            <w:r>
              <w:rPr>
                <w:rFonts w:ascii="Arial" w:hAnsi="Arial" w:cs="Arial"/>
              </w:rPr>
              <w:t>96</w:t>
            </w:r>
          </w:p>
        </w:tc>
      </w:tr>
      <w:tr w:rsidR="00B1410E" w:rsidRPr="00D77551">
        <w:tc>
          <w:tcPr>
            <w:tcW w:w="1884" w:type="dxa"/>
          </w:tcPr>
          <w:p w:rsidR="00B1410E" w:rsidRPr="00D77551" w:rsidRDefault="00B1410E" w:rsidP="00EC767A">
            <w:pPr>
              <w:jc w:val="center"/>
              <w:rPr>
                <w:rFonts w:ascii="Arial" w:hAnsi="Arial" w:cs="Arial"/>
              </w:rPr>
            </w:pPr>
            <w:r w:rsidRPr="00D77551">
              <w:rPr>
                <w:rFonts w:ascii="Arial" w:hAnsi="Arial" w:cs="Arial"/>
              </w:rPr>
              <w:t>480,1 – 540</w:t>
            </w:r>
          </w:p>
        </w:tc>
        <w:tc>
          <w:tcPr>
            <w:tcW w:w="1766" w:type="dxa"/>
          </w:tcPr>
          <w:p w:rsidR="00B1410E" w:rsidRPr="00D77551" w:rsidRDefault="00B1410E" w:rsidP="00EC767A">
            <w:pPr>
              <w:jc w:val="center"/>
              <w:rPr>
                <w:rFonts w:ascii="Arial" w:hAnsi="Arial" w:cs="Arial"/>
              </w:rPr>
            </w:pPr>
            <w:r>
              <w:rPr>
                <w:rFonts w:ascii="Arial" w:hAnsi="Arial" w:cs="Arial"/>
              </w:rPr>
              <w:t>35</w:t>
            </w:r>
          </w:p>
        </w:tc>
        <w:tc>
          <w:tcPr>
            <w:tcW w:w="2731" w:type="dxa"/>
          </w:tcPr>
          <w:p w:rsidR="00B1410E" w:rsidRPr="00D77551" w:rsidRDefault="00B1410E" w:rsidP="00EC767A">
            <w:pPr>
              <w:jc w:val="center"/>
              <w:rPr>
                <w:rFonts w:ascii="Arial" w:hAnsi="Arial" w:cs="Arial"/>
              </w:rPr>
            </w:pPr>
            <w:r w:rsidRPr="00D77551">
              <w:rPr>
                <w:rFonts w:ascii="Arial" w:hAnsi="Arial" w:cs="Arial"/>
              </w:rPr>
              <w:t>20</w:t>
            </w:r>
          </w:p>
        </w:tc>
        <w:tc>
          <w:tcPr>
            <w:tcW w:w="2527" w:type="dxa"/>
          </w:tcPr>
          <w:p w:rsidR="00B1410E" w:rsidRPr="00D77551" w:rsidRDefault="00B1410E" w:rsidP="00EC767A">
            <w:pPr>
              <w:jc w:val="center"/>
              <w:rPr>
                <w:rFonts w:ascii="Arial" w:hAnsi="Arial" w:cs="Arial"/>
              </w:rPr>
            </w:pPr>
            <w:r>
              <w:rPr>
                <w:rFonts w:ascii="Arial" w:hAnsi="Arial" w:cs="Arial"/>
              </w:rPr>
              <w:t>72</w:t>
            </w:r>
          </w:p>
        </w:tc>
      </w:tr>
      <w:tr w:rsidR="00B1410E" w:rsidRPr="00D77551">
        <w:tc>
          <w:tcPr>
            <w:tcW w:w="1884" w:type="dxa"/>
          </w:tcPr>
          <w:p w:rsidR="00B1410E" w:rsidRPr="00D77551" w:rsidRDefault="00B1410E" w:rsidP="00EC767A">
            <w:pPr>
              <w:jc w:val="center"/>
              <w:rPr>
                <w:rFonts w:ascii="Arial" w:hAnsi="Arial" w:cs="Arial"/>
              </w:rPr>
            </w:pPr>
            <w:r w:rsidRPr="00D77551">
              <w:rPr>
                <w:rFonts w:ascii="Arial" w:hAnsi="Arial" w:cs="Arial"/>
              </w:rPr>
              <w:t xml:space="preserve">540,1 </w:t>
            </w:r>
            <w:r>
              <w:rPr>
                <w:rFonts w:ascii="Arial" w:hAnsi="Arial" w:cs="Arial"/>
              </w:rPr>
              <w:t>– 750</w:t>
            </w:r>
          </w:p>
        </w:tc>
        <w:tc>
          <w:tcPr>
            <w:tcW w:w="1766" w:type="dxa"/>
          </w:tcPr>
          <w:p w:rsidR="00B1410E" w:rsidRPr="00D77551" w:rsidRDefault="00B1410E" w:rsidP="00EC767A">
            <w:pPr>
              <w:jc w:val="center"/>
              <w:rPr>
                <w:rFonts w:ascii="Arial" w:hAnsi="Arial" w:cs="Arial"/>
              </w:rPr>
            </w:pPr>
            <w:r>
              <w:rPr>
                <w:rFonts w:ascii="Arial" w:hAnsi="Arial" w:cs="Arial"/>
              </w:rPr>
              <w:t>20</w:t>
            </w:r>
          </w:p>
        </w:tc>
        <w:tc>
          <w:tcPr>
            <w:tcW w:w="2731" w:type="dxa"/>
          </w:tcPr>
          <w:p w:rsidR="00B1410E" w:rsidRPr="00D77551" w:rsidRDefault="00B1410E" w:rsidP="00EC767A">
            <w:pPr>
              <w:jc w:val="center"/>
              <w:rPr>
                <w:rFonts w:ascii="Arial" w:hAnsi="Arial" w:cs="Arial"/>
              </w:rPr>
            </w:pPr>
            <w:r>
              <w:rPr>
                <w:rFonts w:ascii="Arial" w:hAnsi="Arial" w:cs="Arial"/>
              </w:rPr>
              <w:t>20</w:t>
            </w:r>
          </w:p>
        </w:tc>
        <w:tc>
          <w:tcPr>
            <w:tcW w:w="2527" w:type="dxa"/>
          </w:tcPr>
          <w:p w:rsidR="00B1410E" w:rsidRPr="00D77551" w:rsidRDefault="00B1410E" w:rsidP="00EC767A">
            <w:pPr>
              <w:jc w:val="center"/>
              <w:rPr>
                <w:rFonts w:ascii="Arial" w:hAnsi="Arial" w:cs="Arial"/>
              </w:rPr>
            </w:pPr>
            <w:r>
              <w:rPr>
                <w:rFonts w:ascii="Arial" w:hAnsi="Arial" w:cs="Arial"/>
              </w:rPr>
              <w:t>20</w:t>
            </w:r>
          </w:p>
        </w:tc>
      </w:tr>
    </w:tbl>
    <w:p w:rsidR="00B1410E" w:rsidRDefault="00B1410E" w:rsidP="006879F9">
      <w:pPr>
        <w:spacing w:before="60" w:after="20"/>
        <w:ind w:right="284"/>
        <w:jc w:val="both"/>
        <w:rPr>
          <w:rFonts w:ascii="Arial" w:hAnsi="Arial" w:cs="Arial"/>
          <w:b/>
          <w:bCs/>
        </w:rPr>
      </w:pPr>
    </w:p>
    <w:p w:rsidR="00B1410E" w:rsidRDefault="00B1410E" w:rsidP="006879F9">
      <w:pPr>
        <w:spacing w:before="60" w:after="20"/>
        <w:ind w:right="284"/>
        <w:jc w:val="both"/>
        <w:rPr>
          <w:rFonts w:ascii="Arial" w:hAnsi="Arial" w:cs="Arial"/>
          <w:b/>
          <w:bCs/>
        </w:rPr>
      </w:pPr>
      <w:r w:rsidRPr="004F6476">
        <w:rPr>
          <w:rFonts w:ascii="Arial" w:hAnsi="Arial" w:cs="Arial"/>
          <w:b/>
          <w:bCs/>
        </w:rPr>
        <w:t xml:space="preserve">Condiţii de acordare </w:t>
      </w:r>
    </w:p>
    <w:p w:rsidR="00B1410E" w:rsidRPr="00CD1BF2" w:rsidRDefault="00B1410E" w:rsidP="006879F9">
      <w:pPr>
        <w:autoSpaceDE w:val="0"/>
        <w:autoSpaceDN w:val="0"/>
        <w:adjustRightInd w:val="0"/>
        <w:jc w:val="both"/>
        <w:rPr>
          <w:rFonts w:ascii="Arial" w:hAnsi="Arial" w:cs="Arial"/>
          <w:lang w:eastAsia="ro-RO"/>
        </w:rPr>
      </w:pPr>
      <w:r w:rsidRPr="00CD1BF2">
        <w:rPr>
          <w:rFonts w:ascii="Arial" w:hAnsi="Arial" w:cs="Arial"/>
          <w:lang w:eastAsia="ro-RO"/>
        </w:rPr>
        <w:t>(1)  Ajutorul pentru încălzirea locuinţei se acordă pe baza Cererii şi declaraţiei pe proprie răspundere – formular tipizat, însoţită de documente doveditoare privind componenţa familiei şi veniturile realizate de membrii acesteia precum şi dovada spaţiului locativ;</w:t>
      </w:r>
    </w:p>
    <w:p w:rsidR="00B1410E" w:rsidRPr="00CD1BF2" w:rsidRDefault="00B1410E" w:rsidP="006879F9">
      <w:pPr>
        <w:autoSpaceDE w:val="0"/>
        <w:autoSpaceDN w:val="0"/>
        <w:adjustRightInd w:val="0"/>
        <w:jc w:val="both"/>
        <w:rPr>
          <w:rFonts w:ascii="Arial" w:hAnsi="Arial" w:cs="Arial"/>
          <w:lang w:val="it-IT" w:eastAsia="ro-RO"/>
        </w:rPr>
      </w:pPr>
      <w:r w:rsidRPr="00CD1BF2">
        <w:rPr>
          <w:rFonts w:ascii="Arial" w:hAnsi="Arial" w:cs="Arial"/>
          <w:lang w:val="it-IT" w:eastAsia="ro-RO"/>
        </w:rPr>
        <w:t>(2) Componenţa familiei şi veniturile realizate se dovedesc cu următoarele acte, în fotocopie:</w:t>
      </w:r>
    </w:p>
    <w:p w:rsidR="00B1410E" w:rsidRPr="00CD1BF2" w:rsidRDefault="00B1410E" w:rsidP="006879F9">
      <w:pPr>
        <w:numPr>
          <w:ilvl w:val="1"/>
          <w:numId w:val="22"/>
        </w:numPr>
        <w:jc w:val="both"/>
        <w:rPr>
          <w:rFonts w:ascii="Arial" w:hAnsi="Arial" w:cs="Arial"/>
          <w:lang w:val="it-IT"/>
        </w:rPr>
      </w:pPr>
      <w:r w:rsidRPr="00CD1BF2">
        <w:rPr>
          <w:rFonts w:ascii="Arial" w:hAnsi="Arial" w:cs="Arial"/>
          <w:lang w:val="it-IT"/>
        </w:rPr>
        <w:t>fotocopie după actul de identitate, în termen de valabilitate, (buletin de identitate, carte de identitate, carte de identitate provizorie, permis de şedere temporară) pentru membri familiei care au împlinit vârsta de 14 ani (domiciliul sau reşedinţa trebuie să corespundă cu locul de consum);</w:t>
      </w:r>
    </w:p>
    <w:p w:rsidR="00B1410E" w:rsidRPr="0033202E" w:rsidRDefault="00B1410E" w:rsidP="006879F9">
      <w:pPr>
        <w:numPr>
          <w:ilvl w:val="1"/>
          <w:numId w:val="22"/>
        </w:numPr>
        <w:jc w:val="both"/>
        <w:rPr>
          <w:rFonts w:ascii="Arial" w:hAnsi="Arial" w:cs="Arial"/>
        </w:rPr>
      </w:pPr>
      <w:r>
        <w:rPr>
          <w:rFonts w:ascii="Arial" w:hAnsi="Arial" w:cs="Arial"/>
        </w:rPr>
        <w:t>fotoc</w:t>
      </w:r>
      <w:r w:rsidRPr="0033202E">
        <w:rPr>
          <w:rFonts w:ascii="Arial" w:hAnsi="Arial" w:cs="Arial"/>
        </w:rPr>
        <w:t>opie după certificatele de naştere pentru membri familiei care nu au împlinit vârsta de 14 ani</w:t>
      </w:r>
      <w:r>
        <w:rPr>
          <w:rFonts w:ascii="Arial" w:hAnsi="Arial" w:cs="Arial"/>
        </w:rPr>
        <w:t>;</w:t>
      </w:r>
    </w:p>
    <w:p w:rsidR="00B1410E" w:rsidRPr="0033202E" w:rsidRDefault="00B1410E" w:rsidP="006879F9">
      <w:pPr>
        <w:numPr>
          <w:ilvl w:val="1"/>
          <w:numId w:val="22"/>
        </w:numPr>
        <w:jc w:val="both"/>
        <w:rPr>
          <w:rFonts w:ascii="Arial" w:hAnsi="Arial" w:cs="Arial"/>
        </w:rPr>
      </w:pPr>
      <w:r>
        <w:rPr>
          <w:rFonts w:ascii="Arial" w:hAnsi="Arial" w:cs="Arial"/>
        </w:rPr>
        <w:t>fotoc</w:t>
      </w:r>
      <w:r w:rsidRPr="0033202E">
        <w:rPr>
          <w:rFonts w:ascii="Arial" w:hAnsi="Arial" w:cs="Arial"/>
        </w:rPr>
        <w:t>opie după hotărârea judecătorească de divorţ s</w:t>
      </w:r>
      <w:r>
        <w:rPr>
          <w:rFonts w:ascii="Arial" w:hAnsi="Arial" w:cs="Arial"/>
        </w:rPr>
        <w:t>au certificate de deces, după</w:t>
      </w:r>
      <w:r w:rsidRPr="0033202E">
        <w:rPr>
          <w:rFonts w:ascii="Arial" w:hAnsi="Arial" w:cs="Arial"/>
        </w:rPr>
        <w:t xml:space="preserve"> caz</w:t>
      </w:r>
      <w:r>
        <w:rPr>
          <w:rFonts w:ascii="Arial" w:hAnsi="Arial" w:cs="Arial"/>
        </w:rPr>
        <w:t>;</w:t>
      </w:r>
    </w:p>
    <w:p w:rsidR="00B1410E" w:rsidRPr="0033202E" w:rsidRDefault="00B1410E" w:rsidP="006879F9">
      <w:pPr>
        <w:numPr>
          <w:ilvl w:val="1"/>
          <w:numId w:val="22"/>
        </w:numPr>
        <w:jc w:val="both"/>
        <w:rPr>
          <w:rFonts w:ascii="Arial" w:hAnsi="Arial" w:cs="Arial"/>
        </w:rPr>
      </w:pPr>
      <w:r w:rsidRPr="0033202E">
        <w:rPr>
          <w:rFonts w:ascii="Arial" w:hAnsi="Arial" w:cs="Arial"/>
        </w:rPr>
        <w:t>Adeverinţă de venit cuprinzând salariul net realizat în luna anterioară depunerii cererii (inclusiv valoarea tichetelor de masă</w:t>
      </w:r>
      <w:r>
        <w:rPr>
          <w:rFonts w:ascii="Arial" w:hAnsi="Arial" w:cs="Arial"/>
        </w:rPr>
        <w:t>, tichetelor cadou, de vacanţă şi de creşă, norma de hrană</w:t>
      </w:r>
      <w:r w:rsidRPr="0033202E">
        <w:rPr>
          <w:rFonts w:ascii="Arial" w:hAnsi="Arial" w:cs="Arial"/>
        </w:rPr>
        <w:t>)</w:t>
      </w:r>
      <w:r>
        <w:rPr>
          <w:rFonts w:ascii="Arial" w:hAnsi="Arial" w:cs="Arial"/>
        </w:rPr>
        <w:t>;</w:t>
      </w:r>
    </w:p>
    <w:p w:rsidR="00B1410E" w:rsidRPr="0033202E" w:rsidRDefault="00B1410E" w:rsidP="006879F9">
      <w:pPr>
        <w:numPr>
          <w:ilvl w:val="1"/>
          <w:numId w:val="22"/>
        </w:numPr>
        <w:jc w:val="both"/>
        <w:rPr>
          <w:rFonts w:ascii="Arial" w:hAnsi="Arial" w:cs="Arial"/>
        </w:rPr>
      </w:pPr>
      <w:r>
        <w:rPr>
          <w:rFonts w:ascii="Arial" w:hAnsi="Arial" w:cs="Arial"/>
        </w:rPr>
        <w:t>Cu</w:t>
      </w:r>
      <w:r w:rsidRPr="0033202E">
        <w:rPr>
          <w:rFonts w:ascii="Arial" w:hAnsi="Arial" w:cs="Arial"/>
        </w:rPr>
        <w:t xml:space="preserve">pon pensie în original sau </w:t>
      </w:r>
      <w:r>
        <w:rPr>
          <w:rFonts w:ascii="Arial" w:hAnsi="Arial" w:cs="Arial"/>
        </w:rPr>
        <w:t>foto</w:t>
      </w:r>
      <w:r w:rsidRPr="0033202E">
        <w:rPr>
          <w:rFonts w:ascii="Arial" w:hAnsi="Arial" w:cs="Arial"/>
        </w:rPr>
        <w:t>copie (orice tip de pensie) din luna anterioară depunerii cererii</w:t>
      </w:r>
      <w:r>
        <w:rPr>
          <w:rFonts w:ascii="Arial" w:hAnsi="Arial" w:cs="Arial"/>
        </w:rPr>
        <w:t>;</w:t>
      </w:r>
    </w:p>
    <w:p w:rsidR="00B1410E" w:rsidRPr="0033202E" w:rsidRDefault="00B1410E" w:rsidP="006879F9">
      <w:pPr>
        <w:numPr>
          <w:ilvl w:val="1"/>
          <w:numId w:val="22"/>
        </w:numPr>
        <w:jc w:val="both"/>
        <w:rPr>
          <w:rFonts w:ascii="Arial" w:hAnsi="Arial" w:cs="Arial"/>
        </w:rPr>
      </w:pPr>
      <w:r w:rsidRPr="0033202E">
        <w:rPr>
          <w:rFonts w:ascii="Arial" w:hAnsi="Arial" w:cs="Arial"/>
        </w:rPr>
        <w:t xml:space="preserve">Cupon indemnizaţie de handicap în original sau </w:t>
      </w:r>
      <w:r>
        <w:rPr>
          <w:rFonts w:ascii="Arial" w:hAnsi="Arial" w:cs="Arial"/>
        </w:rPr>
        <w:t>foto</w:t>
      </w:r>
      <w:r w:rsidRPr="0033202E">
        <w:rPr>
          <w:rFonts w:ascii="Arial" w:hAnsi="Arial" w:cs="Arial"/>
        </w:rPr>
        <w:t>copie din luna anterioară depunerii cererii</w:t>
      </w:r>
      <w:r>
        <w:rPr>
          <w:rFonts w:ascii="Arial" w:hAnsi="Arial" w:cs="Arial"/>
        </w:rPr>
        <w:t>;</w:t>
      </w:r>
    </w:p>
    <w:p w:rsidR="00B1410E" w:rsidRPr="0033202E" w:rsidRDefault="00B1410E" w:rsidP="006879F9">
      <w:pPr>
        <w:numPr>
          <w:ilvl w:val="1"/>
          <w:numId w:val="22"/>
        </w:numPr>
        <w:jc w:val="both"/>
        <w:rPr>
          <w:rFonts w:ascii="Arial" w:hAnsi="Arial" w:cs="Arial"/>
        </w:rPr>
      </w:pPr>
      <w:r w:rsidRPr="0033202E">
        <w:rPr>
          <w:rFonts w:ascii="Arial" w:hAnsi="Arial" w:cs="Arial"/>
        </w:rPr>
        <w:t xml:space="preserve">Cupon indemnizaţie de şomaj în original sau </w:t>
      </w:r>
      <w:r>
        <w:rPr>
          <w:rFonts w:ascii="Arial" w:hAnsi="Arial" w:cs="Arial"/>
        </w:rPr>
        <w:t>foto</w:t>
      </w:r>
      <w:r w:rsidRPr="0033202E">
        <w:rPr>
          <w:rFonts w:ascii="Arial" w:hAnsi="Arial" w:cs="Arial"/>
        </w:rPr>
        <w:t>copie din luna anterioară depunerii cererii</w:t>
      </w:r>
      <w:r>
        <w:rPr>
          <w:rFonts w:ascii="Arial" w:hAnsi="Arial" w:cs="Arial"/>
        </w:rPr>
        <w:t xml:space="preserve"> sau adeverinţă A.J.O.F.M.;</w:t>
      </w:r>
    </w:p>
    <w:p w:rsidR="00B1410E" w:rsidRPr="00DC0FBC" w:rsidRDefault="00B1410E" w:rsidP="006879F9">
      <w:pPr>
        <w:numPr>
          <w:ilvl w:val="1"/>
          <w:numId w:val="22"/>
        </w:numPr>
        <w:jc w:val="both"/>
        <w:rPr>
          <w:rFonts w:ascii="Arial" w:hAnsi="Arial" w:cs="Arial"/>
        </w:rPr>
      </w:pPr>
      <w:r w:rsidRPr="00DC0FBC">
        <w:rPr>
          <w:rFonts w:ascii="Arial" w:hAnsi="Arial" w:cs="Arial"/>
        </w:rPr>
        <w:t xml:space="preserve">Cupon indemnizaţie pentru creşterea copilului în original sau fotocopie din luna anterioară depunerii cererii (fotocopie decizie, extras de cont din care să rezulte explicit </w:t>
      </w:r>
      <w:r>
        <w:rPr>
          <w:rFonts w:ascii="Arial" w:hAnsi="Arial" w:cs="Arial"/>
        </w:rPr>
        <w:t>valoarea indemnizaţiei pentru luna anterioară depunerii cererii</w:t>
      </w:r>
      <w:r w:rsidRPr="00DC0FBC">
        <w:rPr>
          <w:rFonts w:ascii="Arial" w:hAnsi="Arial" w:cs="Arial"/>
        </w:rPr>
        <w:t>);</w:t>
      </w:r>
    </w:p>
    <w:p w:rsidR="00B1410E" w:rsidRDefault="00B1410E" w:rsidP="006879F9">
      <w:pPr>
        <w:numPr>
          <w:ilvl w:val="1"/>
          <w:numId w:val="22"/>
        </w:numPr>
        <w:jc w:val="both"/>
        <w:rPr>
          <w:rFonts w:ascii="Arial" w:hAnsi="Arial" w:cs="Arial"/>
          <w:lang w:val="fr-FR"/>
        </w:rPr>
      </w:pPr>
      <w:r w:rsidRPr="00CD1BF2">
        <w:rPr>
          <w:rFonts w:ascii="Arial" w:hAnsi="Arial" w:cs="Arial"/>
          <w:lang w:val="fr-FR"/>
        </w:rPr>
        <w:t>Cupon alocaţie de plasament în original sau fotocopie (dacă este cazul);</w:t>
      </w:r>
    </w:p>
    <w:p w:rsidR="00B1410E" w:rsidRPr="00040F5E" w:rsidRDefault="00B1410E" w:rsidP="006879F9">
      <w:pPr>
        <w:numPr>
          <w:ilvl w:val="1"/>
          <w:numId w:val="22"/>
        </w:numPr>
        <w:jc w:val="both"/>
        <w:rPr>
          <w:rFonts w:ascii="Arial" w:hAnsi="Arial" w:cs="Arial"/>
          <w:lang w:val="it-IT"/>
        </w:rPr>
      </w:pPr>
      <w:r w:rsidRPr="00040F5E">
        <w:rPr>
          <w:rFonts w:ascii="Arial" w:hAnsi="Arial" w:cs="Arial"/>
          <w:lang w:val="it-IT"/>
        </w:rPr>
        <w:t>Pentru elevi - Adeverinţă eliberată de unitatea de învăţământ;</w:t>
      </w:r>
    </w:p>
    <w:p w:rsidR="00B1410E" w:rsidRPr="00493CC6" w:rsidRDefault="00B1410E" w:rsidP="006879F9">
      <w:pPr>
        <w:numPr>
          <w:ilvl w:val="1"/>
          <w:numId w:val="22"/>
        </w:numPr>
        <w:jc w:val="both"/>
        <w:rPr>
          <w:rFonts w:ascii="Arial" w:hAnsi="Arial" w:cs="Arial"/>
          <w:lang w:val="it-IT"/>
        </w:rPr>
      </w:pPr>
      <w:r w:rsidRPr="00493CC6">
        <w:rPr>
          <w:rFonts w:ascii="Arial" w:hAnsi="Arial" w:cs="Arial"/>
          <w:lang w:val="it-IT"/>
        </w:rPr>
        <w:t>Declaraţia unică pentru anul 2019 eliberată de Agenţia Naţională de Administrare Fiscală (ANAF), pentru atestarea veniturilor impozabile în cazul persoanelor constituite în asociaţii familiale sau a persoane fizice autorizate;</w:t>
      </w:r>
    </w:p>
    <w:p w:rsidR="00B1410E" w:rsidRPr="00493CC6" w:rsidRDefault="00B1410E" w:rsidP="006879F9">
      <w:pPr>
        <w:numPr>
          <w:ilvl w:val="1"/>
          <w:numId w:val="22"/>
        </w:numPr>
        <w:jc w:val="both"/>
        <w:rPr>
          <w:rFonts w:ascii="Arial" w:hAnsi="Arial" w:cs="Arial"/>
          <w:lang w:val="it-IT"/>
        </w:rPr>
      </w:pPr>
      <w:r w:rsidRPr="00493CC6">
        <w:rPr>
          <w:rFonts w:ascii="Arial" w:hAnsi="Arial" w:cs="Arial"/>
          <w:u w:val="single"/>
          <w:lang w:val="it-IT"/>
        </w:rPr>
        <w:t>Adeverinţă de venit eliberată de Agenţia Naţională de Administrare Fiscală (ANAF), în termen de valabilitate, privind veniturile impozabile</w:t>
      </w:r>
      <w:r w:rsidRPr="00493CC6">
        <w:rPr>
          <w:rFonts w:ascii="Arial" w:hAnsi="Arial" w:cs="Arial"/>
          <w:lang w:val="it-IT"/>
        </w:rPr>
        <w:t xml:space="preserve"> </w:t>
      </w:r>
      <w:r w:rsidRPr="00493CC6">
        <w:rPr>
          <w:rFonts w:ascii="Arial" w:hAnsi="Arial" w:cs="Arial"/>
          <w:u w:val="single"/>
          <w:lang w:val="it-IT"/>
        </w:rPr>
        <w:t>pentru toţi solicitanţii majori</w:t>
      </w:r>
      <w:r w:rsidRPr="00493CC6">
        <w:rPr>
          <w:rFonts w:ascii="Arial" w:hAnsi="Arial" w:cs="Arial"/>
          <w:lang w:val="it-IT"/>
        </w:rPr>
        <w:t>;</w:t>
      </w:r>
    </w:p>
    <w:p w:rsidR="00B1410E" w:rsidRDefault="00B1410E" w:rsidP="006879F9">
      <w:pPr>
        <w:numPr>
          <w:ilvl w:val="1"/>
          <w:numId w:val="22"/>
        </w:numPr>
        <w:jc w:val="both"/>
        <w:rPr>
          <w:rFonts w:ascii="Arial" w:hAnsi="Arial" w:cs="Arial"/>
          <w:lang w:val="it-IT"/>
        </w:rPr>
      </w:pPr>
      <w:r w:rsidRPr="007E4DE8">
        <w:rPr>
          <w:rFonts w:ascii="Arial" w:hAnsi="Arial" w:cs="Arial"/>
          <w:lang w:val="it-IT"/>
        </w:rPr>
        <w:t>Pentru membri familiei care nu realizează venituri se va anexa declaraţie pe proprie răspundere;</w:t>
      </w:r>
    </w:p>
    <w:p w:rsidR="00B1410E" w:rsidRPr="007E4DE8" w:rsidRDefault="00B1410E" w:rsidP="006879F9">
      <w:pPr>
        <w:numPr>
          <w:ilvl w:val="1"/>
          <w:numId w:val="22"/>
        </w:numPr>
        <w:jc w:val="both"/>
        <w:rPr>
          <w:rFonts w:ascii="Arial" w:hAnsi="Arial" w:cs="Arial"/>
          <w:lang w:val="it-IT"/>
        </w:rPr>
      </w:pPr>
      <w:r>
        <w:rPr>
          <w:rFonts w:ascii="Arial" w:hAnsi="Arial" w:cs="Arial"/>
          <w:lang w:val="it-IT"/>
        </w:rPr>
        <w:t>Persoanele solicitante care au fost încadrate în muncă în anul 2019, dar care la momentul depunerii cererii au Contractul de muncă încetat vor depune o fotocopie a acestuia;</w:t>
      </w:r>
    </w:p>
    <w:p w:rsidR="00B1410E" w:rsidRPr="00493CC6" w:rsidRDefault="00B1410E" w:rsidP="006879F9">
      <w:pPr>
        <w:numPr>
          <w:ilvl w:val="1"/>
          <w:numId w:val="22"/>
        </w:numPr>
        <w:jc w:val="both"/>
        <w:rPr>
          <w:rFonts w:ascii="Arial" w:hAnsi="Arial" w:cs="Arial"/>
          <w:u w:val="single"/>
          <w:lang w:val="it-IT"/>
        </w:rPr>
      </w:pPr>
      <w:r>
        <w:rPr>
          <w:rFonts w:ascii="Arial" w:hAnsi="Arial" w:cs="Arial"/>
          <w:u w:val="single"/>
          <w:lang w:val="it-IT"/>
        </w:rPr>
        <w:t xml:space="preserve">Titularii cererilor, </w:t>
      </w:r>
      <w:r w:rsidRPr="007E4DE8">
        <w:rPr>
          <w:rFonts w:ascii="Arial" w:hAnsi="Arial" w:cs="Arial"/>
          <w:u w:val="single"/>
          <w:lang w:val="it-IT"/>
        </w:rPr>
        <w:t>Persoane</w:t>
      </w:r>
      <w:r>
        <w:rPr>
          <w:rFonts w:ascii="Arial" w:hAnsi="Arial" w:cs="Arial"/>
          <w:u w:val="single"/>
          <w:lang w:val="it-IT"/>
        </w:rPr>
        <w:t xml:space="preserve"> singure</w:t>
      </w:r>
      <w:r w:rsidRPr="007E4DE8">
        <w:rPr>
          <w:rFonts w:ascii="Arial" w:hAnsi="Arial" w:cs="Arial"/>
          <w:u w:val="single"/>
          <w:lang w:val="it-IT"/>
        </w:rPr>
        <w:t xml:space="preserve"> care nu realizează venituri </w:t>
      </w:r>
      <w:r>
        <w:rPr>
          <w:rFonts w:ascii="Arial" w:hAnsi="Arial" w:cs="Arial"/>
          <w:u w:val="single"/>
        </w:rPr>
        <w:t>vor prezenta o dovadă (ex. facturi utilităţi, etc.) şi</w:t>
      </w:r>
      <w:r w:rsidRPr="00D717B6">
        <w:rPr>
          <w:rFonts w:ascii="Arial" w:hAnsi="Arial" w:cs="Arial"/>
          <w:u w:val="single"/>
        </w:rPr>
        <w:t xml:space="preserve"> declaraţie privind veniturile din care îşi plătesc utilităţile, etc., venituri care se vor consemna la codul 7</w:t>
      </w:r>
      <w:r>
        <w:rPr>
          <w:rFonts w:ascii="Arial" w:hAnsi="Arial" w:cs="Arial"/>
          <w:u w:val="single"/>
        </w:rPr>
        <w:t>8</w:t>
      </w:r>
      <w:r w:rsidRPr="00D717B6">
        <w:rPr>
          <w:rFonts w:ascii="Arial" w:hAnsi="Arial" w:cs="Arial"/>
          <w:u w:val="single"/>
        </w:rPr>
        <w:t xml:space="preserve"> (alte venituri) din Cererea şi declaraţia pe proprie răspundere;</w:t>
      </w:r>
    </w:p>
    <w:p w:rsidR="00B1410E" w:rsidRPr="00493CC6" w:rsidRDefault="00B1410E" w:rsidP="006879F9">
      <w:pPr>
        <w:numPr>
          <w:ilvl w:val="1"/>
          <w:numId w:val="22"/>
        </w:numPr>
        <w:jc w:val="both"/>
        <w:rPr>
          <w:rFonts w:ascii="Arial" w:hAnsi="Arial" w:cs="Arial"/>
          <w:lang w:val="it-IT"/>
        </w:rPr>
      </w:pPr>
      <w:r w:rsidRPr="00493CC6">
        <w:rPr>
          <w:rFonts w:ascii="Arial" w:hAnsi="Arial" w:cs="Arial"/>
        </w:rPr>
        <w:t>Pentru persoanele care deţin depozite bancare, adeverinţă de la unităţile bancare din care să r</w:t>
      </w:r>
      <w:r>
        <w:rPr>
          <w:rFonts w:ascii="Arial" w:hAnsi="Arial" w:cs="Arial"/>
        </w:rPr>
        <w:t>ezult</w:t>
      </w:r>
      <w:r w:rsidRPr="00493CC6">
        <w:rPr>
          <w:rFonts w:ascii="Arial" w:hAnsi="Arial" w:cs="Arial"/>
        </w:rPr>
        <w:t>e valoarea acestora</w:t>
      </w:r>
    </w:p>
    <w:p w:rsidR="00B1410E" w:rsidRPr="00CD1BF2" w:rsidRDefault="00B1410E" w:rsidP="006879F9">
      <w:pPr>
        <w:numPr>
          <w:ilvl w:val="1"/>
          <w:numId w:val="22"/>
        </w:numPr>
        <w:jc w:val="both"/>
        <w:rPr>
          <w:rFonts w:ascii="Arial" w:hAnsi="Arial" w:cs="Arial"/>
          <w:u w:val="single"/>
          <w:lang w:val="it-IT"/>
        </w:rPr>
      </w:pPr>
      <w:r>
        <w:rPr>
          <w:rFonts w:ascii="Arial" w:hAnsi="Arial" w:cs="Arial"/>
        </w:rPr>
        <w:t>Fiecare cerere va fi însoţită de Declaraţia privind depozitele bancare.</w:t>
      </w:r>
    </w:p>
    <w:p w:rsidR="00B1410E" w:rsidRPr="00CD1BF2" w:rsidRDefault="00B1410E" w:rsidP="006879F9">
      <w:pPr>
        <w:jc w:val="both"/>
        <w:rPr>
          <w:rFonts w:ascii="Arial" w:hAnsi="Arial" w:cs="Arial"/>
          <w:lang w:val="it-IT"/>
        </w:rPr>
      </w:pPr>
    </w:p>
    <w:p w:rsidR="00B1410E" w:rsidRPr="00CD1BF2" w:rsidRDefault="00B1410E" w:rsidP="006879F9">
      <w:pPr>
        <w:jc w:val="both"/>
        <w:rPr>
          <w:rFonts w:ascii="Arial" w:hAnsi="Arial" w:cs="Arial"/>
          <w:u w:val="single"/>
          <w:lang w:val="it-IT"/>
        </w:rPr>
      </w:pPr>
    </w:p>
    <w:p w:rsidR="00B1410E" w:rsidRPr="00CD1BF2" w:rsidRDefault="00B1410E" w:rsidP="006879F9">
      <w:pPr>
        <w:pStyle w:val="BodyTextIndent"/>
        <w:rPr>
          <w:rFonts w:ascii="Arial" w:hAnsi="Arial" w:cs="Arial"/>
          <w:color w:val="000000"/>
          <w:lang w:val="it-IT"/>
        </w:rPr>
      </w:pPr>
      <w:r w:rsidRPr="00CD1BF2">
        <w:rPr>
          <w:rFonts w:ascii="Arial" w:hAnsi="Arial" w:cs="Arial"/>
          <w:color w:val="000000"/>
          <w:lang w:val="it-IT"/>
        </w:rPr>
        <w:t>În cazul în care</w:t>
      </w:r>
      <w:r>
        <w:rPr>
          <w:rFonts w:ascii="Arial" w:hAnsi="Arial" w:cs="Arial"/>
          <w:color w:val="000000"/>
          <w:lang w:val="it-IT"/>
        </w:rPr>
        <w:t>, din familii sunt</w:t>
      </w:r>
      <w:r w:rsidRPr="00CD1BF2">
        <w:rPr>
          <w:rFonts w:ascii="Arial" w:hAnsi="Arial" w:cs="Arial"/>
          <w:color w:val="000000"/>
          <w:lang w:val="it-IT"/>
        </w:rPr>
        <w:t xml:space="preserve"> persoane</w:t>
      </w:r>
      <w:r>
        <w:rPr>
          <w:rFonts w:ascii="Arial" w:hAnsi="Arial" w:cs="Arial"/>
          <w:color w:val="000000"/>
          <w:lang w:val="it-IT"/>
        </w:rPr>
        <w:t xml:space="preserve"> absente temporar (ex. sunt plecate la muncă în străinătate)</w:t>
      </w:r>
      <w:r w:rsidRPr="00CD1BF2">
        <w:rPr>
          <w:rFonts w:ascii="Arial" w:hAnsi="Arial" w:cs="Arial"/>
          <w:color w:val="000000"/>
          <w:lang w:val="it-IT"/>
        </w:rPr>
        <w:t xml:space="preserve"> acestea nu se vor lua în calcul la stabilirea numărului de membri ai familiei, însă solicitantul ajutorului are obligaţia înscrierii în cerere a sumelor primite de la </w:t>
      </w:r>
      <w:r>
        <w:rPr>
          <w:rFonts w:ascii="Arial" w:hAnsi="Arial" w:cs="Arial"/>
          <w:color w:val="000000"/>
          <w:lang w:val="it-IT"/>
        </w:rPr>
        <w:t xml:space="preserve">aceste </w:t>
      </w:r>
      <w:r w:rsidRPr="00CD1BF2">
        <w:rPr>
          <w:rFonts w:ascii="Arial" w:hAnsi="Arial" w:cs="Arial"/>
          <w:color w:val="000000"/>
          <w:lang w:val="it-IT"/>
        </w:rPr>
        <w:t>persoane</w:t>
      </w:r>
      <w:r>
        <w:rPr>
          <w:rFonts w:ascii="Arial" w:hAnsi="Arial" w:cs="Arial"/>
          <w:color w:val="000000"/>
          <w:lang w:val="it-IT"/>
        </w:rPr>
        <w:t>, ca sprijin material pentru membrii familiei rămaşi în ţară</w:t>
      </w:r>
      <w:r w:rsidRPr="00CD1BF2">
        <w:rPr>
          <w:rFonts w:ascii="Arial" w:hAnsi="Arial" w:cs="Arial"/>
          <w:color w:val="000000"/>
          <w:lang w:val="it-IT"/>
        </w:rPr>
        <w:t>. Sumele vor fi înscrise la Cap.5 din cerere, Tabel venituri – poz.78 – Alte venituri (inclusiv din arendă).</w:t>
      </w:r>
    </w:p>
    <w:p w:rsidR="00B1410E" w:rsidRPr="00CD1BF2" w:rsidRDefault="00B1410E" w:rsidP="006879F9">
      <w:pPr>
        <w:jc w:val="both"/>
        <w:rPr>
          <w:rFonts w:ascii="Arial" w:hAnsi="Arial" w:cs="Arial"/>
          <w:lang w:val="it-IT" w:eastAsia="ro-RO"/>
        </w:rPr>
      </w:pPr>
    </w:p>
    <w:p w:rsidR="00B1410E" w:rsidRPr="00CD1BF2" w:rsidRDefault="00B1410E" w:rsidP="006879F9">
      <w:pPr>
        <w:ind w:firstLine="720"/>
        <w:jc w:val="both"/>
        <w:rPr>
          <w:rFonts w:ascii="Arial" w:hAnsi="Arial" w:cs="Arial"/>
          <w:lang w:val="it-IT" w:eastAsia="ro-RO"/>
        </w:rPr>
      </w:pPr>
      <w:r w:rsidRPr="00CD1BF2">
        <w:rPr>
          <w:rFonts w:ascii="Arial" w:hAnsi="Arial" w:cs="Arial"/>
          <w:lang w:val="it-IT" w:eastAsia="ro-RO"/>
        </w:rPr>
        <w:t xml:space="preserve">La stabilirea venitului net mediu lunar pe membru de familie şi, după caz, al persoanei singure se iau în calcul toate veniturile realizate de membrii acesteia în luna anterioară depunerii cererii cu </w:t>
      </w:r>
      <w:r w:rsidRPr="00CD1BF2">
        <w:rPr>
          <w:rFonts w:ascii="Arial" w:hAnsi="Arial" w:cs="Arial"/>
          <w:b/>
          <w:bCs/>
          <w:lang w:val="it-IT" w:eastAsia="ro-RO"/>
        </w:rPr>
        <w:t>excepţia următoarelor venituri</w:t>
      </w:r>
      <w:r w:rsidRPr="00CD1BF2">
        <w:rPr>
          <w:rFonts w:ascii="Arial" w:hAnsi="Arial" w:cs="Arial"/>
          <w:lang w:val="it-IT" w:eastAsia="ro-RO"/>
        </w:rPr>
        <w:t>:</w:t>
      </w:r>
    </w:p>
    <w:p w:rsidR="00B1410E" w:rsidRPr="00CD1BF2" w:rsidRDefault="00B1410E" w:rsidP="006879F9">
      <w:pPr>
        <w:jc w:val="both"/>
        <w:rPr>
          <w:rFonts w:ascii="Arial" w:hAnsi="Arial" w:cs="Arial"/>
          <w:i/>
          <w:iCs/>
          <w:lang w:val="it-IT" w:eastAsia="ro-RO"/>
        </w:rPr>
      </w:pPr>
      <w:r w:rsidRPr="00CD1BF2">
        <w:rPr>
          <w:rFonts w:ascii="Arial" w:hAnsi="Arial" w:cs="Arial"/>
          <w:lang w:val="it-IT" w:eastAsia="ro-RO"/>
        </w:rPr>
        <w:t xml:space="preserve">-  </w:t>
      </w:r>
      <w:r w:rsidRPr="00CD1BF2">
        <w:rPr>
          <w:rFonts w:ascii="Arial" w:hAnsi="Arial" w:cs="Arial"/>
          <w:i/>
          <w:iCs/>
          <w:lang w:val="it-IT" w:eastAsia="ro-RO"/>
        </w:rPr>
        <w:t xml:space="preserve">alocatia de stat pentru copii </w:t>
      </w:r>
      <w:r w:rsidRPr="00CD1BF2">
        <w:rPr>
          <w:rFonts w:ascii="Arial" w:hAnsi="Arial" w:cs="Arial"/>
          <w:lang w:val="it-IT" w:eastAsia="ro-RO"/>
        </w:rPr>
        <w:t>prevăzută de Legea nr.61/1993 privind alocația de stat pentru copii, republicată cu modificările și completările ulterioare</w:t>
      </w:r>
      <w:r w:rsidRPr="00CD1BF2">
        <w:rPr>
          <w:rFonts w:ascii="Arial" w:hAnsi="Arial" w:cs="Arial"/>
          <w:i/>
          <w:iCs/>
          <w:lang w:val="it-IT" w:eastAsia="ro-RO"/>
        </w:rPr>
        <w:t>,</w:t>
      </w:r>
    </w:p>
    <w:p w:rsidR="00B1410E" w:rsidRPr="00CD1BF2" w:rsidRDefault="00B1410E" w:rsidP="006879F9">
      <w:pPr>
        <w:autoSpaceDE w:val="0"/>
        <w:autoSpaceDN w:val="0"/>
        <w:adjustRightInd w:val="0"/>
        <w:jc w:val="both"/>
        <w:rPr>
          <w:rFonts w:ascii="Arial" w:hAnsi="Arial" w:cs="Arial"/>
          <w:lang w:val="it-IT"/>
        </w:rPr>
      </w:pPr>
      <w:r w:rsidRPr="00CD1BF2">
        <w:rPr>
          <w:rFonts w:ascii="Arial" w:hAnsi="Arial" w:cs="Arial"/>
          <w:lang w:val="it-IT"/>
        </w:rPr>
        <w:t xml:space="preserve">- </w:t>
      </w:r>
      <w:r w:rsidRPr="00CD1BF2">
        <w:rPr>
          <w:rFonts w:ascii="Arial" w:hAnsi="Arial" w:cs="Arial"/>
          <w:i/>
          <w:iCs/>
          <w:lang w:val="it-IT"/>
        </w:rPr>
        <w:t>alocaţia pentru susţinerea familiei</w:t>
      </w:r>
      <w:r w:rsidRPr="00CD1BF2">
        <w:rPr>
          <w:rFonts w:ascii="Arial" w:hAnsi="Arial" w:cs="Arial"/>
          <w:lang w:val="it-IT"/>
        </w:rPr>
        <w:t xml:space="preserve"> prevăzută de </w:t>
      </w:r>
      <w:r w:rsidRPr="00CD1BF2">
        <w:rPr>
          <w:rFonts w:ascii="Arial" w:hAnsi="Arial" w:cs="Arial"/>
          <w:vanish/>
          <w:lang w:val="it-IT"/>
        </w:rPr>
        <w:t>&lt;LLNK 12010   277 10 201   0 18&gt;</w:t>
      </w:r>
      <w:r w:rsidRPr="00CD1BF2">
        <w:rPr>
          <w:rFonts w:ascii="Arial" w:hAnsi="Arial" w:cs="Arial"/>
          <w:u w:val="single"/>
          <w:lang w:val="it-IT"/>
        </w:rPr>
        <w:t>Legea nr. 277/2010</w:t>
      </w:r>
      <w:r w:rsidRPr="00CD1BF2">
        <w:rPr>
          <w:rFonts w:ascii="Arial" w:hAnsi="Arial" w:cs="Arial"/>
          <w:lang w:val="it-IT"/>
        </w:rPr>
        <w:t xml:space="preserve"> privind alocaţia pentru susţinerea familiei, cu modificările şi completările ulterioare, </w:t>
      </w:r>
    </w:p>
    <w:p w:rsidR="00B1410E" w:rsidRPr="00CD1BF2" w:rsidRDefault="00B1410E" w:rsidP="006879F9">
      <w:pPr>
        <w:autoSpaceDE w:val="0"/>
        <w:autoSpaceDN w:val="0"/>
        <w:adjustRightInd w:val="0"/>
        <w:jc w:val="both"/>
        <w:rPr>
          <w:rFonts w:ascii="Arial" w:hAnsi="Arial" w:cs="Arial"/>
          <w:lang w:val="it-IT"/>
        </w:rPr>
      </w:pPr>
      <w:r w:rsidRPr="00CD1BF2">
        <w:rPr>
          <w:rFonts w:ascii="Arial" w:hAnsi="Arial" w:cs="Arial"/>
          <w:lang w:val="it-IT"/>
        </w:rPr>
        <w:t xml:space="preserve">- </w:t>
      </w:r>
      <w:r w:rsidRPr="00CD1BF2">
        <w:rPr>
          <w:rFonts w:ascii="Arial" w:hAnsi="Arial" w:cs="Arial"/>
          <w:i/>
          <w:iCs/>
          <w:lang w:val="it-IT"/>
        </w:rPr>
        <w:t>bugetul personal complementar</w:t>
      </w:r>
      <w:r w:rsidRPr="00CD1BF2">
        <w:rPr>
          <w:rFonts w:ascii="Arial" w:hAnsi="Arial" w:cs="Arial"/>
          <w:lang w:val="it-IT"/>
        </w:rPr>
        <w:t xml:space="preserve"> prevăzut de </w:t>
      </w:r>
      <w:r w:rsidRPr="00CD1BF2">
        <w:rPr>
          <w:rFonts w:ascii="Arial" w:hAnsi="Arial" w:cs="Arial"/>
          <w:vanish/>
          <w:lang w:val="it-IT"/>
        </w:rPr>
        <w:t>&lt;LLNK 12006   448 11 201   0 18&gt;</w:t>
      </w:r>
      <w:r w:rsidRPr="00CD1BF2">
        <w:rPr>
          <w:rFonts w:ascii="Arial" w:hAnsi="Arial" w:cs="Arial"/>
          <w:u w:val="single"/>
          <w:lang w:val="it-IT"/>
        </w:rPr>
        <w:t>Legea nr. 448/2006</w:t>
      </w:r>
      <w:r w:rsidRPr="00CD1BF2">
        <w:rPr>
          <w:rFonts w:ascii="Arial" w:hAnsi="Arial" w:cs="Arial"/>
          <w:lang w:val="it-IT"/>
        </w:rPr>
        <w:t xml:space="preserve"> privind protecţia şi promovarea drepturilor persoanelor cu handicap, republicată, cu modificările şi completările ulterioare, </w:t>
      </w:r>
    </w:p>
    <w:p w:rsidR="00B1410E" w:rsidRPr="00CD1BF2" w:rsidRDefault="00B1410E" w:rsidP="006879F9">
      <w:pPr>
        <w:autoSpaceDE w:val="0"/>
        <w:autoSpaceDN w:val="0"/>
        <w:adjustRightInd w:val="0"/>
        <w:jc w:val="both"/>
        <w:rPr>
          <w:rFonts w:ascii="Arial" w:hAnsi="Arial" w:cs="Arial"/>
          <w:lang w:val="it-IT"/>
        </w:rPr>
      </w:pPr>
      <w:r w:rsidRPr="00CD1BF2">
        <w:rPr>
          <w:rFonts w:ascii="Arial" w:hAnsi="Arial" w:cs="Arial"/>
          <w:lang w:val="it-IT"/>
        </w:rPr>
        <w:t xml:space="preserve">- </w:t>
      </w:r>
      <w:r w:rsidRPr="00CD1BF2">
        <w:rPr>
          <w:rFonts w:ascii="Arial" w:hAnsi="Arial" w:cs="Arial"/>
          <w:i/>
          <w:iCs/>
          <w:lang w:val="it-IT"/>
        </w:rPr>
        <w:t>ajutoarele de stat</w:t>
      </w:r>
      <w:r w:rsidRPr="00CD1BF2">
        <w:rPr>
          <w:rFonts w:ascii="Arial" w:hAnsi="Arial" w:cs="Arial"/>
          <w:lang w:val="it-IT"/>
        </w:rPr>
        <w:t xml:space="preserve"> acordate în baza </w:t>
      </w:r>
      <w:r w:rsidRPr="00CD1BF2">
        <w:rPr>
          <w:rFonts w:ascii="Arial" w:hAnsi="Arial" w:cs="Arial"/>
          <w:vanish/>
          <w:lang w:val="it-IT"/>
        </w:rPr>
        <w:t>&lt;LLNK 12010    14130 301   0 33&gt;</w:t>
      </w:r>
      <w:r w:rsidRPr="00CD1BF2">
        <w:rPr>
          <w:rFonts w:ascii="Arial" w:hAnsi="Arial" w:cs="Arial"/>
          <w:u w:val="single"/>
          <w:lang w:val="it-IT"/>
        </w:rPr>
        <w:t>Ordonanţei Guvernului nr. 14/2010</w:t>
      </w:r>
      <w:r w:rsidRPr="00CD1BF2">
        <w:rPr>
          <w:rFonts w:ascii="Arial" w:hAnsi="Arial" w:cs="Arial"/>
          <w:lang w:val="it-IT"/>
        </w:rPr>
        <w:t xml:space="preserve"> privind măsuri financiare pentru reglementarea ajutoarelor de stat acordate producătorilor agricoli, începând cu anul 2010 (prin APIA), aprobată cu modificări şi completări prin </w:t>
      </w:r>
      <w:r w:rsidRPr="00CD1BF2">
        <w:rPr>
          <w:rFonts w:ascii="Arial" w:hAnsi="Arial" w:cs="Arial"/>
          <w:vanish/>
          <w:lang w:val="it-IT"/>
        </w:rPr>
        <w:t>&lt;LLNK 12010    74 10 201   0 17&gt;</w:t>
      </w:r>
      <w:r w:rsidRPr="00CD1BF2">
        <w:rPr>
          <w:rFonts w:ascii="Arial" w:hAnsi="Arial" w:cs="Arial"/>
          <w:u w:val="single"/>
          <w:lang w:val="it-IT"/>
        </w:rPr>
        <w:t>Legea nr. 74/2010</w:t>
      </w:r>
      <w:r w:rsidRPr="00CD1BF2">
        <w:rPr>
          <w:rFonts w:ascii="Arial" w:hAnsi="Arial" w:cs="Arial"/>
          <w:lang w:val="it-IT"/>
        </w:rPr>
        <w:t xml:space="preserve">, cu completările ulterioare, </w:t>
      </w:r>
    </w:p>
    <w:p w:rsidR="00B1410E" w:rsidRPr="00CD1BF2" w:rsidRDefault="00B1410E" w:rsidP="006879F9">
      <w:pPr>
        <w:autoSpaceDE w:val="0"/>
        <w:autoSpaceDN w:val="0"/>
        <w:adjustRightInd w:val="0"/>
        <w:jc w:val="both"/>
        <w:rPr>
          <w:rFonts w:ascii="Arial" w:hAnsi="Arial" w:cs="Arial"/>
          <w:i/>
          <w:iCs/>
          <w:lang w:val="it-IT"/>
        </w:rPr>
      </w:pPr>
      <w:r w:rsidRPr="00CD1BF2">
        <w:rPr>
          <w:rFonts w:ascii="Arial" w:hAnsi="Arial" w:cs="Arial"/>
          <w:lang w:val="it-IT"/>
        </w:rPr>
        <w:t xml:space="preserve">- </w:t>
      </w:r>
      <w:r w:rsidRPr="00CD1BF2">
        <w:rPr>
          <w:rFonts w:ascii="Arial" w:hAnsi="Arial" w:cs="Arial"/>
          <w:i/>
          <w:iCs/>
          <w:lang w:val="it-IT"/>
        </w:rPr>
        <w:t xml:space="preserve">bursele școlare și sumele acordate în baza art.51 alin. (2) din </w:t>
      </w:r>
      <w:r w:rsidRPr="00CD1BF2">
        <w:rPr>
          <w:rFonts w:ascii="Arial" w:hAnsi="Arial" w:cs="Arial"/>
          <w:lang w:val="it-IT"/>
        </w:rPr>
        <w:t>Legea educației naționale  nr.1/2011, cu modificările și completările ulterioareiale</w:t>
      </w:r>
    </w:p>
    <w:p w:rsidR="00B1410E" w:rsidRPr="00CD1BF2" w:rsidRDefault="00B1410E" w:rsidP="006879F9">
      <w:pPr>
        <w:autoSpaceDE w:val="0"/>
        <w:autoSpaceDN w:val="0"/>
        <w:adjustRightInd w:val="0"/>
        <w:jc w:val="both"/>
        <w:rPr>
          <w:rFonts w:ascii="Arial" w:hAnsi="Arial" w:cs="Arial"/>
          <w:lang w:val="it-IT"/>
        </w:rPr>
      </w:pPr>
      <w:r w:rsidRPr="00CD1BF2">
        <w:rPr>
          <w:rFonts w:ascii="Arial" w:hAnsi="Arial" w:cs="Arial"/>
          <w:i/>
          <w:iCs/>
          <w:lang w:val="it-IT"/>
        </w:rPr>
        <w:t>- stimulentul educațional oferit,</w:t>
      </w:r>
      <w:r>
        <w:rPr>
          <w:rFonts w:ascii="Arial" w:hAnsi="Arial" w:cs="Arial"/>
          <w:i/>
          <w:iCs/>
          <w:lang w:val="it-IT"/>
        </w:rPr>
        <w:t xml:space="preserve"> </w:t>
      </w:r>
      <w:r w:rsidRPr="00CD1BF2">
        <w:rPr>
          <w:rFonts w:ascii="Arial" w:hAnsi="Arial" w:cs="Arial"/>
          <w:lang w:val="it-IT"/>
        </w:rPr>
        <w:t>conform prevederilor Legii nr.248/2015 privind stimularea participării în învățământul preșcolar a copiilor provenind din familii defavorizate, cu modificările și completările ulterioare, sub formă de tichet social pentru stimularea participării în învățământul preșcolar a copiilor proveniți din familii defavorizate,</w:t>
      </w:r>
    </w:p>
    <w:p w:rsidR="00B1410E" w:rsidRPr="00CD1BF2" w:rsidRDefault="00B1410E" w:rsidP="006879F9">
      <w:pPr>
        <w:autoSpaceDE w:val="0"/>
        <w:autoSpaceDN w:val="0"/>
        <w:adjustRightInd w:val="0"/>
        <w:jc w:val="both"/>
        <w:rPr>
          <w:rFonts w:ascii="Arial" w:hAnsi="Arial" w:cs="Arial"/>
          <w:lang w:val="it-IT"/>
        </w:rPr>
      </w:pPr>
      <w:r w:rsidRPr="00CD1BF2">
        <w:rPr>
          <w:rFonts w:ascii="Arial" w:hAnsi="Arial" w:cs="Arial"/>
          <w:lang w:val="it-IT"/>
        </w:rPr>
        <w:t xml:space="preserve">- </w:t>
      </w:r>
      <w:r w:rsidRPr="00CD1BF2">
        <w:rPr>
          <w:rFonts w:ascii="Arial" w:hAnsi="Arial" w:cs="Arial"/>
          <w:i/>
          <w:iCs/>
          <w:lang w:val="it-IT"/>
        </w:rPr>
        <w:t>sprijinul financiar</w:t>
      </w:r>
      <w:r w:rsidRPr="00CD1BF2">
        <w:rPr>
          <w:rFonts w:ascii="Arial" w:hAnsi="Arial" w:cs="Arial"/>
          <w:lang w:val="it-IT"/>
        </w:rPr>
        <w:t xml:space="preserve"> prevăzut de </w:t>
      </w:r>
      <w:r w:rsidRPr="00CD1BF2">
        <w:rPr>
          <w:rFonts w:ascii="Arial" w:hAnsi="Arial" w:cs="Arial"/>
          <w:vanish/>
          <w:lang w:val="it-IT"/>
        </w:rPr>
        <w:t>&lt;LLNK 12004  1488 20 301   0 35&gt;</w:t>
      </w:r>
      <w:r w:rsidRPr="00CD1BF2">
        <w:rPr>
          <w:rFonts w:ascii="Arial" w:hAnsi="Arial" w:cs="Arial"/>
          <w:u w:val="single"/>
          <w:lang w:val="it-IT"/>
        </w:rPr>
        <w:t>Hotărârea Guvernului nr. 1.488/2004</w:t>
      </w:r>
      <w:r w:rsidRPr="00CD1BF2">
        <w:rPr>
          <w:rFonts w:ascii="Arial" w:hAnsi="Arial" w:cs="Arial"/>
          <w:lang w:val="it-IT"/>
        </w:rPr>
        <w:t xml:space="preserve"> privind aprobarea criteriilor şi a cuantumului sprijinului financiar ce se acordă elevilor în cadrul Programului naţional de protecţie socială </w:t>
      </w:r>
      <w:r w:rsidRPr="00CD1BF2">
        <w:rPr>
          <w:rFonts w:ascii="Arial" w:hAnsi="Arial" w:cs="Arial"/>
          <w:i/>
          <w:iCs/>
          <w:lang w:val="it-IT"/>
        </w:rPr>
        <w:t>«Bani de liceu»</w:t>
      </w:r>
      <w:r w:rsidRPr="00CD1BF2">
        <w:rPr>
          <w:rFonts w:ascii="Arial" w:hAnsi="Arial" w:cs="Arial"/>
          <w:lang w:val="it-IT"/>
        </w:rPr>
        <w:t>, cu modificările şi completările ulterioare,</w:t>
      </w:r>
    </w:p>
    <w:p w:rsidR="00B1410E" w:rsidRPr="00CD1BF2" w:rsidRDefault="00B1410E" w:rsidP="006879F9">
      <w:pPr>
        <w:autoSpaceDE w:val="0"/>
        <w:autoSpaceDN w:val="0"/>
        <w:adjustRightInd w:val="0"/>
        <w:jc w:val="both"/>
        <w:rPr>
          <w:rFonts w:ascii="Arial" w:hAnsi="Arial" w:cs="Arial"/>
          <w:lang w:val="it-IT"/>
        </w:rPr>
      </w:pPr>
      <w:r w:rsidRPr="00CD1BF2">
        <w:rPr>
          <w:rFonts w:ascii="Arial" w:hAnsi="Arial" w:cs="Arial"/>
          <w:lang w:val="it-IT"/>
        </w:rPr>
        <w:t xml:space="preserve">- </w:t>
      </w:r>
      <w:r w:rsidRPr="00CD1BF2">
        <w:rPr>
          <w:rFonts w:ascii="Arial" w:hAnsi="Arial" w:cs="Arial"/>
          <w:i/>
          <w:iCs/>
          <w:lang w:val="it-IT"/>
        </w:rPr>
        <w:t>veniturile obținute din activități cu caracter ocazional desfășurate de zilieri</w:t>
      </w:r>
      <w:r w:rsidRPr="00CD1BF2">
        <w:rPr>
          <w:rFonts w:ascii="Arial" w:hAnsi="Arial" w:cs="Arial"/>
          <w:lang w:val="it-IT"/>
        </w:rPr>
        <w:t xml:space="preserve"> în condițiile Legii nr.52/2011 privind e</w:t>
      </w:r>
      <w:r>
        <w:rPr>
          <w:rFonts w:ascii="Arial" w:hAnsi="Arial" w:cs="Arial"/>
          <w:lang w:val="it-IT"/>
        </w:rPr>
        <w:t>xercitarea unor activități cu c</w:t>
      </w:r>
      <w:r w:rsidRPr="00CD1BF2">
        <w:rPr>
          <w:rFonts w:ascii="Arial" w:hAnsi="Arial" w:cs="Arial"/>
          <w:lang w:val="it-IT"/>
        </w:rPr>
        <w:t>aracter ocazional desfășurate de zilieri, republicată, cu modificările și completările ulterioare.</w:t>
      </w:r>
    </w:p>
    <w:p w:rsidR="00B1410E" w:rsidRPr="00CD1BF2" w:rsidRDefault="00B1410E" w:rsidP="006879F9">
      <w:pPr>
        <w:autoSpaceDE w:val="0"/>
        <w:autoSpaceDN w:val="0"/>
        <w:adjustRightInd w:val="0"/>
        <w:jc w:val="both"/>
        <w:rPr>
          <w:rFonts w:ascii="Arial" w:hAnsi="Arial" w:cs="Arial"/>
          <w:lang w:val="it-IT"/>
        </w:rPr>
      </w:pPr>
    </w:p>
    <w:p w:rsidR="00B1410E" w:rsidRPr="00CD1BF2" w:rsidRDefault="00B1410E" w:rsidP="006879F9">
      <w:pPr>
        <w:jc w:val="both"/>
        <w:rPr>
          <w:rFonts w:ascii="Arial" w:hAnsi="Arial" w:cs="Arial"/>
          <w:lang w:val="it-IT"/>
        </w:rPr>
      </w:pPr>
      <w:r w:rsidRPr="00CD1BF2">
        <w:rPr>
          <w:rFonts w:ascii="Arial" w:hAnsi="Arial" w:cs="Arial"/>
          <w:lang w:val="it-IT"/>
        </w:rPr>
        <w:t xml:space="preserve">(3) În vederea dovedirii calităţii de proprietar sau chiriaş, solicitantul ajutorului pentru încălzirea locuinţei va anexa cererii o fotocopie după unul din următoarele documente, după caz: </w:t>
      </w:r>
    </w:p>
    <w:p w:rsidR="00B1410E" w:rsidRPr="00CD1BF2" w:rsidRDefault="00B1410E" w:rsidP="006879F9">
      <w:pPr>
        <w:numPr>
          <w:ilvl w:val="2"/>
          <w:numId w:val="22"/>
        </w:numPr>
        <w:spacing w:before="100" w:beforeAutospacing="1" w:after="100" w:afterAutospacing="1"/>
        <w:jc w:val="both"/>
        <w:rPr>
          <w:rFonts w:ascii="Arial" w:hAnsi="Arial" w:cs="Arial"/>
          <w:lang w:val="it-IT"/>
        </w:rPr>
      </w:pPr>
      <w:r w:rsidRPr="00CD1BF2">
        <w:rPr>
          <w:rFonts w:ascii="Arial" w:hAnsi="Arial" w:cs="Arial"/>
          <w:lang w:val="it-IT"/>
        </w:rPr>
        <w:t>contractul de vânzare-cumpărare a unui imobil tip locuinţă;</w:t>
      </w:r>
    </w:p>
    <w:p w:rsidR="00B1410E" w:rsidRPr="0033202E" w:rsidRDefault="00B1410E" w:rsidP="006879F9">
      <w:pPr>
        <w:numPr>
          <w:ilvl w:val="2"/>
          <w:numId w:val="22"/>
        </w:numPr>
        <w:spacing w:before="100" w:beforeAutospacing="1" w:after="100" w:afterAutospacing="1"/>
        <w:jc w:val="both"/>
        <w:rPr>
          <w:rFonts w:ascii="Arial" w:hAnsi="Arial" w:cs="Arial"/>
        </w:rPr>
      </w:pPr>
      <w:r w:rsidRPr="0033202E">
        <w:rPr>
          <w:rFonts w:ascii="Arial" w:hAnsi="Arial" w:cs="Arial"/>
        </w:rPr>
        <w:t>contractul de donaţie a unui imobil tip locuinţă;</w:t>
      </w:r>
    </w:p>
    <w:p w:rsidR="00B1410E" w:rsidRPr="0033202E" w:rsidRDefault="00B1410E" w:rsidP="006879F9">
      <w:pPr>
        <w:numPr>
          <w:ilvl w:val="2"/>
          <w:numId w:val="22"/>
        </w:numPr>
        <w:spacing w:before="100" w:beforeAutospacing="1" w:after="100" w:afterAutospacing="1"/>
        <w:jc w:val="both"/>
        <w:rPr>
          <w:rFonts w:ascii="Arial" w:hAnsi="Arial" w:cs="Arial"/>
        </w:rPr>
      </w:pPr>
      <w:r w:rsidRPr="0033202E">
        <w:rPr>
          <w:rFonts w:ascii="Arial" w:hAnsi="Arial" w:cs="Arial"/>
        </w:rPr>
        <w:t>contractul de v</w:t>
      </w:r>
      <w:r>
        <w:rPr>
          <w:rFonts w:ascii="Arial" w:hAnsi="Arial" w:cs="Arial"/>
        </w:rPr>
        <w:t>ânzare-cumpă</w:t>
      </w:r>
      <w:r w:rsidRPr="0033202E">
        <w:rPr>
          <w:rFonts w:ascii="Arial" w:hAnsi="Arial" w:cs="Arial"/>
        </w:rPr>
        <w:t>rare sau de donaţie a unui imobil tip locuinţă cu clauza de abitaţie, uz sau uz</w:t>
      </w:r>
      <w:r>
        <w:rPr>
          <w:rFonts w:ascii="Arial" w:hAnsi="Arial" w:cs="Arial"/>
        </w:rPr>
        <w:t>ufruct viager;</w:t>
      </w:r>
    </w:p>
    <w:p w:rsidR="00B1410E" w:rsidRPr="00CD1BF2" w:rsidRDefault="00B1410E" w:rsidP="006879F9">
      <w:pPr>
        <w:numPr>
          <w:ilvl w:val="2"/>
          <w:numId w:val="22"/>
        </w:numPr>
        <w:spacing w:before="100" w:beforeAutospacing="1" w:after="100" w:afterAutospacing="1"/>
        <w:jc w:val="both"/>
        <w:rPr>
          <w:rFonts w:ascii="Arial" w:hAnsi="Arial" w:cs="Arial"/>
          <w:lang w:val="fr-FR"/>
        </w:rPr>
      </w:pPr>
      <w:r w:rsidRPr="00CD1BF2">
        <w:rPr>
          <w:rFonts w:ascii="Arial" w:hAnsi="Arial" w:cs="Arial"/>
          <w:lang w:val="fr-FR"/>
        </w:rPr>
        <w:t>contractul de schimb de locuinţe;</w:t>
      </w:r>
    </w:p>
    <w:p w:rsidR="00B1410E" w:rsidRPr="0033202E" w:rsidRDefault="00B1410E" w:rsidP="006879F9">
      <w:pPr>
        <w:numPr>
          <w:ilvl w:val="2"/>
          <w:numId w:val="22"/>
        </w:numPr>
        <w:spacing w:before="100" w:beforeAutospacing="1" w:after="100" w:afterAutospacing="1"/>
        <w:jc w:val="both"/>
        <w:rPr>
          <w:rFonts w:ascii="Arial" w:hAnsi="Arial" w:cs="Arial"/>
        </w:rPr>
      </w:pPr>
      <w:r w:rsidRPr="0033202E">
        <w:rPr>
          <w:rFonts w:ascii="Arial" w:hAnsi="Arial" w:cs="Arial"/>
        </w:rPr>
        <w:t>contractul (convenţia) de partaj voluntar;</w:t>
      </w:r>
    </w:p>
    <w:p w:rsidR="00B1410E" w:rsidRPr="00CD1BF2" w:rsidRDefault="00B1410E" w:rsidP="006879F9">
      <w:pPr>
        <w:numPr>
          <w:ilvl w:val="2"/>
          <w:numId w:val="22"/>
        </w:numPr>
        <w:spacing w:before="100" w:beforeAutospacing="1" w:after="100" w:afterAutospacing="1"/>
        <w:jc w:val="both"/>
        <w:rPr>
          <w:rFonts w:ascii="Arial" w:hAnsi="Arial" w:cs="Arial"/>
          <w:lang w:val="fr-FR"/>
        </w:rPr>
      </w:pPr>
      <w:r w:rsidRPr="00CD1BF2">
        <w:rPr>
          <w:rFonts w:ascii="Arial" w:hAnsi="Arial" w:cs="Arial"/>
          <w:lang w:val="fr-FR"/>
        </w:rPr>
        <w:t>contractul de întreţinere sau contractul de rentă viageră;</w:t>
      </w:r>
    </w:p>
    <w:p w:rsidR="00B1410E" w:rsidRPr="0033202E" w:rsidRDefault="00B1410E" w:rsidP="006879F9">
      <w:pPr>
        <w:numPr>
          <w:ilvl w:val="2"/>
          <w:numId w:val="22"/>
        </w:numPr>
        <w:spacing w:before="100" w:beforeAutospacing="1" w:after="100" w:afterAutospacing="1"/>
        <w:jc w:val="both"/>
        <w:rPr>
          <w:rFonts w:ascii="Arial" w:hAnsi="Arial" w:cs="Arial"/>
        </w:rPr>
      </w:pPr>
      <w:r w:rsidRPr="0033202E">
        <w:rPr>
          <w:rFonts w:ascii="Arial" w:hAnsi="Arial" w:cs="Arial"/>
        </w:rPr>
        <w:t>contractul de închiriere (locaţiune) care are ca obiect un imobil tip locuinţă, din fondul locativ de stat;</w:t>
      </w:r>
    </w:p>
    <w:p w:rsidR="00B1410E" w:rsidRPr="00CD1BF2" w:rsidRDefault="00B1410E" w:rsidP="006879F9">
      <w:pPr>
        <w:numPr>
          <w:ilvl w:val="2"/>
          <w:numId w:val="22"/>
        </w:numPr>
        <w:spacing w:before="100" w:beforeAutospacing="1" w:after="100" w:afterAutospacing="1"/>
        <w:jc w:val="both"/>
        <w:rPr>
          <w:rFonts w:ascii="Arial" w:hAnsi="Arial" w:cs="Arial"/>
          <w:lang w:val="fr-FR"/>
        </w:rPr>
      </w:pPr>
      <w:r w:rsidRPr="00CD1BF2">
        <w:rPr>
          <w:rFonts w:ascii="Arial" w:hAnsi="Arial" w:cs="Arial"/>
          <w:lang w:val="fr-FR"/>
        </w:rPr>
        <w:t>contractul de comodat (împrumutul de folosinţă) a unui imobil cu destinaţia de locuinţă;</w:t>
      </w:r>
    </w:p>
    <w:p w:rsidR="00B1410E" w:rsidRPr="0033202E" w:rsidRDefault="00B1410E" w:rsidP="006879F9">
      <w:pPr>
        <w:numPr>
          <w:ilvl w:val="2"/>
          <w:numId w:val="22"/>
        </w:numPr>
        <w:spacing w:before="100" w:beforeAutospacing="1" w:after="100" w:afterAutospacing="1"/>
        <w:jc w:val="both"/>
        <w:rPr>
          <w:rFonts w:ascii="Arial" w:hAnsi="Arial" w:cs="Arial"/>
        </w:rPr>
      </w:pPr>
      <w:r w:rsidRPr="0033202E">
        <w:rPr>
          <w:rFonts w:ascii="Arial" w:hAnsi="Arial" w:cs="Arial"/>
        </w:rPr>
        <w:t>certificatul de moştenitor;</w:t>
      </w:r>
    </w:p>
    <w:p w:rsidR="00B1410E" w:rsidRPr="0033202E" w:rsidRDefault="00B1410E" w:rsidP="006879F9">
      <w:pPr>
        <w:numPr>
          <w:ilvl w:val="2"/>
          <w:numId w:val="22"/>
        </w:numPr>
        <w:spacing w:before="100" w:beforeAutospacing="1" w:after="100" w:afterAutospacing="1"/>
        <w:jc w:val="both"/>
        <w:rPr>
          <w:rFonts w:ascii="Arial" w:hAnsi="Arial" w:cs="Arial"/>
        </w:rPr>
      </w:pPr>
      <w:r w:rsidRPr="0033202E">
        <w:rPr>
          <w:rFonts w:ascii="Arial" w:hAnsi="Arial" w:cs="Arial"/>
        </w:rPr>
        <w:t>hotărârile judecătoreşti, rămase definitive şi irevocabile, privind constatarea dreptului de proprietate, retrocedarea sau partajul unui imobil tip locuinţă;</w:t>
      </w:r>
    </w:p>
    <w:p w:rsidR="00B1410E" w:rsidRDefault="00B1410E" w:rsidP="006879F9">
      <w:pPr>
        <w:numPr>
          <w:ilvl w:val="2"/>
          <w:numId w:val="22"/>
        </w:numPr>
        <w:spacing w:before="100" w:beforeAutospacing="1" w:after="100" w:afterAutospacing="1"/>
        <w:jc w:val="both"/>
        <w:rPr>
          <w:rFonts w:ascii="Arial" w:hAnsi="Arial" w:cs="Arial"/>
        </w:rPr>
      </w:pPr>
      <w:r w:rsidRPr="0033202E">
        <w:rPr>
          <w:rFonts w:ascii="Arial" w:hAnsi="Arial" w:cs="Arial"/>
        </w:rPr>
        <w:t>autorizaţia de construcţie ori contractul de const</w:t>
      </w:r>
      <w:r>
        <w:rPr>
          <w:rFonts w:ascii="Arial" w:hAnsi="Arial" w:cs="Arial"/>
        </w:rPr>
        <w:t>ruire, a unui imobil tip locuinţ</w:t>
      </w:r>
      <w:r w:rsidRPr="0033202E">
        <w:rPr>
          <w:rFonts w:ascii="Arial" w:hAnsi="Arial" w:cs="Arial"/>
        </w:rPr>
        <w:t>ă, însoţit de procesul-verbal de predare-primire a locuinţei sau de recepţie preliminară;</w:t>
      </w:r>
    </w:p>
    <w:p w:rsidR="00B1410E" w:rsidRPr="0033202E" w:rsidRDefault="00B1410E" w:rsidP="006879F9">
      <w:pPr>
        <w:spacing w:before="100" w:beforeAutospacing="1" w:after="100" w:afterAutospacing="1"/>
        <w:jc w:val="both"/>
        <w:rPr>
          <w:rFonts w:ascii="Arial" w:hAnsi="Arial" w:cs="Arial"/>
        </w:rPr>
      </w:pPr>
      <w:r>
        <w:rPr>
          <w:rFonts w:ascii="Arial" w:hAnsi="Arial" w:cs="Arial"/>
        </w:rPr>
        <w:t xml:space="preserve">(4) În cazul în care </w:t>
      </w:r>
      <w:r w:rsidRPr="002D3B8A">
        <w:rPr>
          <w:rFonts w:ascii="Arial" w:hAnsi="Arial" w:cs="Arial"/>
          <w:b/>
          <w:bCs/>
        </w:rPr>
        <w:t>solicitantul</w:t>
      </w:r>
      <w:r>
        <w:rPr>
          <w:rFonts w:ascii="Arial" w:hAnsi="Arial" w:cs="Arial"/>
        </w:rPr>
        <w:t xml:space="preserve"> ajutorului pentru încălzirea locuinţei este un </w:t>
      </w:r>
      <w:r w:rsidRPr="002D3B8A">
        <w:rPr>
          <w:rFonts w:ascii="Arial" w:hAnsi="Arial" w:cs="Arial"/>
          <w:b/>
          <w:bCs/>
        </w:rPr>
        <w:t>membru de familie major care nu are calitatea de proprietar sau chiriaş</w:t>
      </w:r>
      <w:r>
        <w:rPr>
          <w:rFonts w:ascii="Arial" w:hAnsi="Arial" w:cs="Arial"/>
        </w:rPr>
        <w:t>, acesta va prezenta împuternicirea legală (notarială) din partea proprietarului sau a titularului contractului de închiriere, dovedind totodată că are domiciliul sau reşedinţa la adresa pentru care solicită ajutorul de încălzire.</w:t>
      </w:r>
    </w:p>
    <w:p w:rsidR="00B1410E" w:rsidRPr="00CD1BF2" w:rsidRDefault="00B1410E" w:rsidP="006879F9">
      <w:pPr>
        <w:jc w:val="both"/>
        <w:rPr>
          <w:rFonts w:ascii="Arial" w:hAnsi="Arial" w:cs="Arial"/>
          <w:lang w:val="it-IT"/>
        </w:rPr>
      </w:pPr>
      <w:r w:rsidRPr="00CD1BF2">
        <w:rPr>
          <w:rFonts w:ascii="Arial" w:hAnsi="Arial" w:cs="Arial"/>
          <w:lang w:val="it-IT"/>
        </w:rPr>
        <w:t xml:space="preserve">(5) Datele înscrise în cererea şi declaraţia pe proprie răspundere referitoare la componenţa familei solicitante – </w:t>
      </w:r>
      <w:r w:rsidRPr="00CD1BF2">
        <w:rPr>
          <w:rFonts w:ascii="Arial" w:hAnsi="Arial" w:cs="Arial"/>
          <w:u w:val="single"/>
          <w:lang w:val="it-IT"/>
        </w:rPr>
        <w:t>numele şi prenumele acestora</w:t>
      </w:r>
      <w:r w:rsidRPr="00CD1BF2">
        <w:rPr>
          <w:rFonts w:ascii="Arial" w:hAnsi="Arial" w:cs="Arial"/>
          <w:lang w:val="it-IT"/>
        </w:rPr>
        <w:t>, codul de furnizor, precum şi numărul de camere branşate aferente locuinţei vor fi certificate de către asociaţiile de proprietari prin eliberarea unei adeverinţe sau certificarea datelor amintite mai sus pe formularele tip (prin semnătură şi ştampilă) de către asociaţiile de proprietari.</w:t>
      </w:r>
    </w:p>
    <w:p w:rsidR="00B1410E" w:rsidRPr="00CD1BF2" w:rsidRDefault="00B1410E" w:rsidP="006879F9">
      <w:pPr>
        <w:jc w:val="both"/>
        <w:rPr>
          <w:rFonts w:ascii="Arial" w:hAnsi="Arial" w:cs="Arial"/>
          <w:lang w:val="it-IT"/>
        </w:rPr>
      </w:pPr>
    </w:p>
    <w:p w:rsidR="00B1410E" w:rsidRPr="00CD1BF2" w:rsidRDefault="00B1410E" w:rsidP="006879F9">
      <w:pPr>
        <w:jc w:val="both"/>
        <w:rPr>
          <w:rFonts w:ascii="Arial" w:hAnsi="Arial" w:cs="Arial"/>
          <w:lang w:val="it-IT"/>
        </w:rPr>
      </w:pPr>
      <w:r w:rsidRPr="00CD1BF2">
        <w:rPr>
          <w:rFonts w:ascii="Arial" w:hAnsi="Arial" w:cs="Arial"/>
          <w:lang w:val="it-IT"/>
        </w:rPr>
        <w:t>(6) Consumatorii particulari vor prezenta de la S.C. Termoficare Oradea dovada prețului de facturare a gigacaloriei.</w:t>
      </w:r>
    </w:p>
    <w:p w:rsidR="00B1410E" w:rsidRPr="00CD1BF2" w:rsidRDefault="00B1410E" w:rsidP="006879F9">
      <w:pPr>
        <w:autoSpaceDE w:val="0"/>
        <w:autoSpaceDN w:val="0"/>
        <w:adjustRightInd w:val="0"/>
        <w:jc w:val="both"/>
        <w:rPr>
          <w:rFonts w:ascii="Arial" w:hAnsi="Arial" w:cs="Arial"/>
          <w:lang w:val="it-IT" w:eastAsia="ro-RO"/>
        </w:rPr>
      </w:pPr>
    </w:p>
    <w:p w:rsidR="00B1410E" w:rsidRPr="00CD1BF2" w:rsidRDefault="00B1410E" w:rsidP="006879F9">
      <w:pPr>
        <w:autoSpaceDE w:val="0"/>
        <w:autoSpaceDN w:val="0"/>
        <w:adjustRightInd w:val="0"/>
        <w:jc w:val="both"/>
        <w:rPr>
          <w:rFonts w:ascii="Arial" w:hAnsi="Arial" w:cs="Arial"/>
          <w:lang w:val="it-IT" w:eastAsia="ro-RO"/>
        </w:rPr>
      </w:pPr>
      <w:r w:rsidRPr="00CD1BF2">
        <w:rPr>
          <w:rFonts w:ascii="Arial" w:hAnsi="Arial" w:cs="Arial"/>
          <w:lang w:val="it-IT" w:eastAsia="ro-RO"/>
        </w:rPr>
        <w:t>(7) În cererea pentru acordarea ajutorului pentru încălzirea locuinţei solicitantul are obligaţia de a menţiona bunurile deţinute (ANEXA NR.3)</w:t>
      </w:r>
    </w:p>
    <w:p w:rsidR="00B1410E" w:rsidRPr="00CD1BF2" w:rsidRDefault="00B1410E" w:rsidP="006879F9">
      <w:pPr>
        <w:spacing w:before="60" w:after="20"/>
        <w:ind w:right="284"/>
        <w:jc w:val="both"/>
        <w:rPr>
          <w:rFonts w:ascii="Arial" w:hAnsi="Arial" w:cs="Arial"/>
          <w:lang w:val="it-IT" w:eastAsia="ro-RO"/>
        </w:rPr>
      </w:pPr>
      <w:r w:rsidRPr="00CD1BF2">
        <w:rPr>
          <w:rFonts w:ascii="Arial" w:hAnsi="Arial" w:cs="Arial"/>
          <w:lang w:val="it-IT" w:eastAsia="ro-RO"/>
        </w:rPr>
        <w:t>___________________________________________________________________</w:t>
      </w:r>
    </w:p>
    <w:p w:rsidR="00B1410E" w:rsidRPr="00CD1BF2" w:rsidRDefault="00B1410E" w:rsidP="006879F9">
      <w:pPr>
        <w:spacing w:before="60" w:after="20"/>
        <w:ind w:right="284"/>
        <w:jc w:val="both"/>
        <w:rPr>
          <w:rFonts w:ascii="Arial" w:hAnsi="Arial" w:cs="Arial"/>
          <w:lang w:val="it-IT" w:eastAsia="ro-RO"/>
        </w:rPr>
      </w:pPr>
    </w:p>
    <w:p w:rsidR="00B1410E" w:rsidRPr="00CD1BF2" w:rsidRDefault="00B1410E" w:rsidP="006879F9">
      <w:pPr>
        <w:autoSpaceDE w:val="0"/>
        <w:autoSpaceDN w:val="0"/>
        <w:adjustRightInd w:val="0"/>
        <w:jc w:val="center"/>
        <w:rPr>
          <w:rFonts w:ascii="Arial" w:hAnsi="Arial" w:cs="Arial"/>
          <w:b/>
          <w:bCs/>
          <w:lang w:val="it-IT" w:eastAsia="ro-RO"/>
        </w:rPr>
      </w:pPr>
      <w:r w:rsidRPr="00CD1BF2">
        <w:rPr>
          <w:rFonts w:ascii="Arial" w:hAnsi="Arial" w:cs="Arial"/>
          <w:b/>
          <w:bCs/>
          <w:lang w:val="it-IT" w:eastAsia="ro-RO"/>
        </w:rPr>
        <w:t xml:space="preserve">LISTA BUNURILOR </w:t>
      </w:r>
    </w:p>
    <w:p w:rsidR="00B1410E" w:rsidRPr="00CD1BF2" w:rsidRDefault="00B1410E" w:rsidP="006879F9">
      <w:pPr>
        <w:autoSpaceDE w:val="0"/>
        <w:autoSpaceDN w:val="0"/>
        <w:adjustRightInd w:val="0"/>
        <w:jc w:val="center"/>
        <w:rPr>
          <w:rFonts w:ascii="Arial" w:hAnsi="Arial" w:cs="Arial"/>
          <w:b/>
          <w:bCs/>
          <w:lang w:val="it-IT" w:eastAsia="ro-RO"/>
        </w:rPr>
      </w:pPr>
      <w:r w:rsidRPr="00CD1BF2">
        <w:rPr>
          <w:rFonts w:ascii="Arial" w:hAnsi="Arial" w:cs="Arial"/>
          <w:b/>
          <w:bCs/>
          <w:lang w:val="it-IT" w:eastAsia="ro-RO"/>
        </w:rPr>
        <w:t>ce conduc la excluderea acordării ajutorului pentru încălzirea locuinţei</w:t>
      </w:r>
    </w:p>
    <w:p w:rsidR="00B1410E" w:rsidRPr="00CD1BF2" w:rsidRDefault="00B1410E" w:rsidP="006879F9">
      <w:pPr>
        <w:autoSpaceDE w:val="0"/>
        <w:autoSpaceDN w:val="0"/>
        <w:adjustRightInd w:val="0"/>
        <w:jc w:val="center"/>
        <w:rPr>
          <w:rFonts w:ascii="Arial" w:hAnsi="Arial" w:cs="Arial"/>
          <w:lang w:val="it-IT" w:eastAsia="ro-RO"/>
        </w:rPr>
      </w:pPr>
    </w:p>
    <w:p w:rsidR="00B1410E" w:rsidRPr="00CD1BF2" w:rsidRDefault="00B1410E" w:rsidP="006879F9">
      <w:pPr>
        <w:autoSpaceDE w:val="0"/>
        <w:autoSpaceDN w:val="0"/>
        <w:adjustRightInd w:val="0"/>
        <w:jc w:val="both"/>
        <w:rPr>
          <w:rFonts w:ascii="Arial" w:hAnsi="Arial" w:cs="Arial"/>
          <w:lang w:val="it-IT" w:eastAsia="ro-RO"/>
        </w:rPr>
      </w:pPr>
      <w:r w:rsidRPr="00CD1BF2">
        <w:rPr>
          <w:rFonts w:ascii="Arial" w:hAnsi="Arial" w:cs="Arial"/>
          <w:lang w:val="it-IT" w:eastAsia="ro-RO"/>
        </w:rPr>
        <w:t>BUNURI IMOBILE</w:t>
      </w:r>
    </w:p>
    <w:p w:rsidR="00B1410E" w:rsidRPr="00CD1BF2" w:rsidRDefault="00B1410E" w:rsidP="006879F9">
      <w:pPr>
        <w:autoSpaceDE w:val="0"/>
        <w:autoSpaceDN w:val="0"/>
        <w:adjustRightInd w:val="0"/>
        <w:jc w:val="both"/>
        <w:rPr>
          <w:rFonts w:ascii="Arial" w:hAnsi="Arial" w:cs="Arial"/>
          <w:lang w:val="it-IT" w:eastAsia="ro-RO"/>
        </w:rPr>
      </w:pPr>
      <w:r w:rsidRPr="00CD1BF2">
        <w:rPr>
          <w:rFonts w:ascii="Arial" w:hAnsi="Arial" w:cs="Arial"/>
          <w:lang w:val="it-IT" w:eastAsia="ro-RO"/>
        </w:rPr>
        <w:t>1. Clădiri sau alte spaţii locative în afara locuinţei de domiciliu şi a anexelor gospodăreşti</w:t>
      </w:r>
    </w:p>
    <w:p w:rsidR="00B1410E" w:rsidRPr="00CD1BF2" w:rsidRDefault="00B1410E" w:rsidP="006879F9">
      <w:pPr>
        <w:autoSpaceDE w:val="0"/>
        <w:autoSpaceDN w:val="0"/>
        <w:adjustRightInd w:val="0"/>
        <w:jc w:val="both"/>
        <w:rPr>
          <w:rFonts w:ascii="Arial" w:hAnsi="Arial" w:cs="Arial"/>
          <w:lang w:val="it-IT" w:eastAsia="ro-RO"/>
        </w:rPr>
      </w:pPr>
      <w:r w:rsidRPr="00CD1BF2">
        <w:rPr>
          <w:rFonts w:ascii="Arial" w:hAnsi="Arial" w:cs="Arial"/>
          <w:lang w:val="it-IT" w:eastAsia="ro-RO"/>
        </w:rPr>
        <w:t>2. Terenuri de împrejmuire a locuinţei şi curtea aferentă şi alte terenuri intravilane care depăşesc  1.000 m</w:t>
      </w:r>
      <w:r w:rsidRPr="00CD1BF2">
        <w:rPr>
          <w:rFonts w:ascii="Arial" w:hAnsi="Arial" w:cs="Arial"/>
          <w:vertAlign w:val="superscript"/>
          <w:lang w:val="it-IT" w:eastAsia="ro-RO"/>
        </w:rPr>
        <w:t>2</w:t>
      </w:r>
      <w:r w:rsidRPr="00CD1BF2">
        <w:rPr>
          <w:rFonts w:ascii="Arial" w:hAnsi="Arial" w:cs="Arial"/>
          <w:lang w:val="it-IT" w:eastAsia="ro-RO"/>
        </w:rPr>
        <w:t xml:space="preserve"> în zona urbană şi 2.000 m</w:t>
      </w:r>
      <w:r w:rsidRPr="00CD1BF2">
        <w:rPr>
          <w:rFonts w:ascii="Arial" w:hAnsi="Arial" w:cs="Arial"/>
          <w:vertAlign w:val="superscript"/>
          <w:lang w:val="it-IT" w:eastAsia="ro-RO"/>
        </w:rPr>
        <w:t>2</w:t>
      </w:r>
      <w:r w:rsidRPr="00CD1BF2">
        <w:rPr>
          <w:rFonts w:ascii="Arial" w:hAnsi="Arial" w:cs="Arial"/>
          <w:lang w:val="it-IT" w:eastAsia="ro-RO"/>
        </w:rPr>
        <w:t xml:space="preserve"> în zona rurală;</w:t>
      </w:r>
    </w:p>
    <w:p w:rsidR="00B1410E" w:rsidRPr="00CD1BF2" w:rsidRDefault="00B1410E" w:rsidP="006879F9">
      <w:pPr>
        <w:autoSpaceDE w:val="0"/>
        <w:autoSpaceDN w:val="0"/>
        <w:adjustRightInd w:val="0"/>
        <w:jc w:val="both"/>
        <w:rPr>
          <w:rFonts w:ascii="Arial" w:hAnsi="Arial" w:cs="Arial"/>
          <w:lang w:val="it-IT" w:eastAsia="ro-RO"/>
        </w:rPr>
      </w:pPr>
    </w:p>
    <w:p w:rsidR="00B1410E" w:rsidRPr="00CD1BF2" w:rsidRDefault="00B1410E" w:rsidP="006879F9">
      <w:pPr>
        <w:autoSpaceDE w:val="0"/>
        <w:autoSpaceDN w:val="0"/>
        <w:adjustRightInd w:val="0"/>
        <w:jc w:val="both"/>
        <w:rPr>
          <w:rFonts w:ascii="Arial" w:hAnsi="Arial" w:cs="Arial"/>
          <w:lang w:val="it-IT" w:eastAsia="ro-RO"/>
        </w:rPr>
      </w:pPr>
      <w:r w:rsidRPr="00CD1BF2">
        <w:rPr>
          <w:rFonts w:ascii="Arial" w:hAnsi="Arial" w:cs="Arial"/>
          <w:lang w:val="it-IT" w:eastAsia="ro-RO"/>
        </w:rPr>
        <w:t>BUNURI MOBILE</w:t>
      </w:r>
      <w:r w:rsidRPr="00CD1BF2">
        <w:rPr>
          <w:rFonts w:ascii="Arial" w:hAnsi="Arial" w:cs="Arial"/>
          <w:vertAlign w:val="superscript"/>
          <w:lang w:val="it-IT" w:eastAsia="ro-RO"/>
        </w:rPr>
        <w:t>*</w:t>
      </w:r>
    </w:p>
    <w:p w:rsidR="00B1410E" w:rsidRPr="00CD1BF2" w:rsidRDefault="00B1410E" w:rsidP="006879F9">
      <w:pPr>
        <w:autoSpaceDE w:val="0"/>
        <w:autoSpaceDN w:val="0"/>
        <w:adjustRightInd w:val="0"/>
        <w:jc w:val="both"/>
        <w:rPr>
          <w:rFonts w:ascii="Arial" w:hAnsi="Arial" w:cs="Arial"/>
          <w:lang w:val="it-IT" w:eastAsia="ro-RO"/>
        </w:rPr>
      </w:pPr>
      <w:r w:rsidRPr="00CD1BF2">
        <w:rPr>
          <w:rFonts w:ascii="Arial" w:hAnsi="Arial" w:cs="Arial"/>
          <w:lang w:val="it-IT" w:eastAsia="ro-RO"/>
        </w:rPr>
        <w:t>1. Autoturism/Autoturisme şi/sau motocicletă/motociclete cu o vechime mai mică de 10 ani cu excepţia celor adaptate pentru persoanele cu handicap ori destinate transportului acestora sau persoanelor dependente, precum şi pentru uzul persoanelor aflate în zone greu accesibile;</w:t>
      </w:r>
    </w:p>
    <w:p w:rsidR="00B1410E" w:rsidRPr="00CD1BF2" w:rsidRDefault="00B1410E" w:rsidP="006879F9">
      <w:pPr>
        <w:autoSpaceDE w:val="0"/>
        <w:autoSpaceDN w:val="0"/>
        <w:adjustRightInd w:val="0"/>
        <w:jc w:val="both"/>
        <w:rPr>
          <w:rFonts w:ascii="Arial" w:hAnsi="Arial" w:cs="Arial"/>
          <w:lang w:val="it-IT" w:eastAsia="ro-RO"/>
        </w:rPr>
      </w:pPr>
      <w:r w:rsidRPr="00CD1BF2">
        <w:rPr>
          <w:rFonts w:ascii="Arial" w:hAnsi="Arial" w:cs="Arial"/>
          <w:lang w:val="it-IT" w:eastAsia="ro-RO"/>
        </w:rPr>
        <w:t>2. Mai mult de un autoturism/motocicletă cu o vechime mai mare de 10 ani;</w:t>
      </w:r>
    </w:p>
    <w:p w:rsidR="00B1410E" w:rsidRPr="00CD1BF2" w:rsidRDefault="00B1410E" w:rsidP="006879F9">
      <w:pPr>
        <w:autoSpaceDE w:val="0"/>
        <w:autoSpaceDN w:val="0"/>
        <w:adjustRightInd w:val="0"/>
        <w:jc w:val="both"/>
        <w:rPr>
          <w:rFonts w:ascii="Arial" w:hAnsi="Arial" w:cs="Arial"/>
          <w:lang w:val="it-IT" w:eastAsia="ro-RO"/>
        </w:rPr>
      </w:pPr>
      <w:r w:rsidRPr="00CD1BF2">
        <w:rPr>
          <w:rFonts w:ascii="Arial" w:hAnsi="Arial" w:cs="Arial"/>
          <w:lang w:val="it-IT" w:eastAsia="ro-RO"/>
        </w:rPr>
        <w:t>3. Autovehicule: autoutilitare, autocamioane de orice fel cu sau fără remorci, rulote, autobuze, microbuze;</w:t>
      </w:r>
    </w:p>
    <w:p w:rsidR="00B1410E" w:rsidRPr="00CD1BF2" w:rsidRDefault="00B1410E" w:rsidP="006879F9">
      <w:pPr>
        <w:autoSpaceDE w:val="0"/>
        <w:autoSpaceDN w:val="0"/>
        <w:adjustRightInd w:val="0"/>
        <w:jc w:val="both"/>
        <w:rPr>
          <w:rFonts w:ascii="Arial" w:hAnsi="Arial" w:cs="Arial"/>
          <w:lang w:val="it-IT" w:eastAsia="ro-RO"/>
        </w:rPr>
      </w:pPr>
      <w:r w:rsidRPr="00CD1BF2">
        <w:rPr>
          <w:rFonts w:ascii="Arial" w:hAnsi="Arial" w:cs="Arial"/>
          <w:lang w:val="it-IT" w:eastAsia="ro-RO"/>
        </w:rPr>
        <w:t>4. Şalupe, bărci cu motor, scutere de apă, iahturi, cu excepţia bărcilor necesare pentru uzul persoanelor care locuiesc în Rezervaţia Biosferei “Delta Dunării”;</w:t>
      </w:r>
    </w:p>
    <w:p w:rsidR="00B1410E" w:rsidRPr="00CD1BF2" w:rsidRDefault="00B1410E" w:rsidP="006879F9">
      <w:pPr>
        <w:autoSpaceDE w:val="0"/>
        <w:autoSpaceDN w:val="0"/>
        <w:adjustRightInd w:val="0"/>
        <w:jc w:val="both"/>
        <w:rPr>
          <w:rFonts w:ascii="Arial" w:hAnsi="Arial" w:cs="Arial"/>
          <w:lang w:val="it-IT" w:eastAsia="ro-RO"/>
        </w:rPr>
      </w:pPr>
      <w:r w:rsidRPr="00CD1BF2">
        <w:rPr>
          <w:rFonts w:ascii="Arial" w:hAnsi="Arial" w:cs="Arial"/>
          <w:lang w:val="it-IT" w:eastAsia="ro-RO"/>
        </w:rPr>
        <w:t>5. Utilaje agricole: tractor, combină autopropulsată;</w:t>
      </w:r>
    </w:p>
    <w:p w:rsidR="00B1410E" w:rsidRPr="006B43D2" w:rsidRDefault="00B1410E" w:rsidP="006879F9">
      <w:pPr>
        <w:autoSpaceDE w:val="0"/>
        <w:autoSpaceDN w:val="0"/>
        <w:adjustRightInd w:val="0"/>
        <w:jc w:val="both"/>
        <w:rPr>
          <w:rFonts w:ascii="Arial" w:hAnsi="Arial" w:cs="Arial"/>
          <w:lang w:eastAsia="ro-RO"/>
        </w:rPr>
      </w:pPr>
      <w:r w:rsidRPr="006B43D2">
        <w:rPr>
          <w:rFonts w:ascii="Arial" w:hAnsi="Arial" w:cs="Arial"/>
          <w:lang w:eastAsia="ro-RO"/>
        </w:rPr>
        <w:t>6. Utilaje de prelucrare agricolă: presă de ulei, moară de cereale</w:t>
      </w:r>
      <w:r>
        <w:rPr>
          <w:rFonts w:ascii="Arial" w:hAnsi="Arial" w:cs="Arial"/>
          <w:lang w:eastAsia="ro-RO"/>
        </w:rPr>
        <w:t>;</w:t>
      </w:r>
    </w:p>
    <w:p w:rsidR="00B1410E" w:rsidRPr="006B43D2" w:rsidRDefault="00B1410E" w:rsidP="006879F9">
      <w:pPr>
        <w:autoSpaceDE w:val="0"/>
        <w:autoSpaceDN w:val="0"/>
        <w:adjustRightInd w:val="0"/>
        <w:jc w:val="both"/>
        <w:rPr>
          <w:rFonts w:ascii="Arial" w:hAnsi="Arial" w:cs="Arial"/>
          <w:lang w:eastAsia="ro-RO"/>
        </w:rPr>
      </w:pPr>
      <w:r w:rsidRPr="006B43D2">
        <w:rPr>
          <w:rFonts w:ascii="Arial" w:hAnsi="Arial" w:cs="Arial"/>
          <w:lang w:eastAsia="ro-RO"/>
        </w:rPr>
        <w:t xml:space="preserve">7. </w:t>
      </w:r>
      <w:r w:rsidRPr="00CD1BF2">
        <w:rPr>
          <w:rFonts w:ascii="Arial" w:hAnsi="Arial" w:cs="Arial"/>
          <w:lang w:eastAsia="ro-RO"/>
        </w:rPr>
        <w:t>Utilaje de prelucrat lemnul: gater sau alte utilaje de prelucrat lemnul acţionate hidraulic, mecanic sau electric;</w:t>
      </w:r>
    </w:p>
    <w:p w:rsidR="00B1410E" w:rsidRPr="006B43D2" w:rsidRDefault="00B1410E" w:rsidP="006879F9">
      <w:pPr>
        <w:autoSpaceDE w:val="0"/>
        <w:autoSpaceDN w:val="0"/>
        <w:adjustRightInd w:val="0"/>
        <w:jc w:val="both"/>
        <w:rPr>
          <w:rFonts w:ascii="Arial" w:hAnsi="Arial" w:cs="Arial"/>
          <w:vertAlign w:val="superscript"/>
          <w:lang w:eastAsia="ro-RO"/>
        </w:rPr>
      </w:pPr>
    </w:p>
    <w:p w:rsidR="00B1410E" w:rsidRPr="006B43D2" w:rsidRDefault="00B1410E" w:rsidP="006879F9">
      <w:pPr>
        <w:autoSpaceDE w:val="0"/>
        <w:autoSpaceDN w:val="0"/>
        <w:adjustRightInd w:val="0"/>
        <w:jc w:val="both"/>
        <w:rPr>
          <w:rFonts w:ascii="Arial" w:hAnsi="Arial" w:cs="Arial"/>
          <w:lang w:eastAsia="ro-RO"/>
        </w:rPr>
      </w:pPr>
      <w:r w:rsidRPr="006B43D2">
        <w:rPr>
          <w:rFonts w:ascii="Arial" w:hAnsi="Arial" w:cs="Arial"/>
          <w:vertAlign w:val="superscript"/>
          <w:lang w:eastAsia="ro-RO"/>
        </w:rPr>
        <w:t>*</w:t>
      </w:r>
      <w:r w:rsidRPr="006B43D2">
        <w:rPr>
          <w:rFonts w:ascii="Arial" w:hAnsi="Arial" w:cs="Arial"/>
          <w:lang w:eastAsia="ro-RO"/>
        </w:rPr>
        <w:t>) Aflate în stare de funcţionare</w:t>
      </w:r>
    </w:p>
    <w:p w:rsidR="00B1410E" w:rsidRPr="00CD1BF2" w:rsidRDefault="00B1410E" w:rsidP="006879F9">
      <w:pPr>
        <w:autoSpaceDE w:val="0"/>
        <w:autoSpaceDN w:val="0"/>
        <w:adjustRightInd w:val="0"/>
        <w:jc w:val="both"/>
        <w:rPr>
          <w:rFonts w:ascii="Arial" w:hAnsi="Arial" w:cs="Arial"/>
          <w:lang w:val="it-IT" w:eastAsia="ro-RO"/>
        </w:rPr>
      </w:pPr>
    </w:p>
    <w:p w:rsidR="00B1410E" w:rsidRPr="00CD1BF2" w:rsidRDefault="00B1410E" w:rsidP="006879F9">
      <w:pPr>
        <w:autoSpaceDE w:val="0"/>
        <w:autoSpaceDN w:val="0"/>
        <w:adjustRightInd w:val="0"/>
        <w:jc w:val="both"/>
        <w:rPr>
          <w:rFonts w:ascii="Arial" w:hAnsi="Arial" w:cs="Arial"/>
          <w:lang w:val="it-IT" w:eastAsia="ro-RO"/>
        </w:rPr>
      </w:pPr>
      <w:r w:rsidRPr="00CD1BF2">
        <w:rPr>
          <w:rFonts w:ascii="Arial" w:hAnsi="Arial" w:cs="Arial"/>
          <w:lang w:val="it-IT" w:eastAsia="ro-RO"/>
        </w:rPr>
        <w:t xml:space="preserve">DEPOZITE BANCARE </w:t>
      </w:r>
    </w:p>
    <w:p w:rsidR="00B1410E" w:rsidRPr="00CD1BF2" w:rsidRDefault="00B1410E" w:rsidP="006879F9">
      <w:pPr>
        <w:autoSpaceDE w:val="0"/>
        <w:autoSpaceDN w:val="0"/>
        <w:adjustRightInd w:val="0"/>
        <w:jc w:val="both"/>
        <w:rPr>
          <w:rFonts w:ascii="Arial" w:hAnsi="Arial" w:cs="Arial"/>
          <w:lang w:val="it-IT" w:eastAsia="ro-RO"/>
        </w:rPr>
      </w:pPr>
      <w:r w:rsidRPr="00CD1BF2">
        <w:rPr>
          <w:rFonts w:ascii="Arial" w:hAnsi="Arial" w:cs="Arial"/>
          <w:lang w:val="it-IT" w:eastAsia="ro-RO"/>
        </w:rPr>
        <w:t>1. Depozite bancare cu valoare de peste 3.000 lei, cu exceptia dobânzii;</w:t>
      </w:r>
    </w:p>
    <w:p w:rsidR="00B1410E" w:rsidRPr="00CD1BF2" w:rsidRDefault="00B1410E" w:rsidP="006879F9">
      <w:pPr>
        <w:autoSpaceDE w:val="0"/>
        <w:autoSpaceDN w:val="0"/>
        <w:adjustRightInd w:val="0"/>
        <w:rPr>
          <w:rFonts w:ascii="Courier New" w:hAnsi="Courier New" w:cs="Courier New"/>
          <w:sz w:val="22"/>
          <w:szCs w:val="22"/>
          <w:lang w:val="it-IT" w:eastAsia="ro-RO"/>
        </w:rPr>
      </w:pPr>
    </w:p>
    <w:p w:rsidR="00B1410E" w:rsidRPr="00CD1BF2" w:rsidRDefault="00B1410E" w:rsidP="006879F9">
      <w:pPr>
        <w:autoSpaceDE w:val="0"/>
        <w:autoSpaceDN w:val="0"/>
        <w:adjustRightInd w:val="0"/>
        <w:rPr>
          <w:rFonts w:ascii="Arial" w:hAnsi="Arial" w:cs="Arial"/>
          <w:lang w:val="it-IT" w:eastAsia="ro-RO"/>
        </w:rPr>
      </w:pPr>
      <w:r w:rsidRPr="00CD1BF2">
        <w:rPr>
          <w:rFonts w:ascii="Arial" w:hAnsi="Arial" w:cs="Arial"/>
          <w:lang w:val="it-IT" w:eastAsia="ro-RO"/>
        </w:rPr>
        <w:t>TERENURI / ANIMALE ŞI / SAU PĂSĂRI</w:t>
      </w:r>
    </w:p>
    <w:p w:rsidR="00B1410E" w:rsidRPr="00CD1BF2" w:rsidRDefault="00B1410E" w:rsidP="006879F9">
      <w:pPr>
        <w:autoSpaceDE w:val="0"/>
        <w:autoSpaceDN w:val="0"/>
        <w:adjustRightInd w:val="0"/>
        <w:jc w:val="both"/>
        <w:rPr>
          <w:rFonts w:ascii="Arial" w:hAnsi="Arial" w:cs="Arial"/>
          <w:lang w:val="it-IT" w:eastAsia="ro-RO"/>
        </w:rPr>
      </w:pPr>
      <w:r w:rsidRPr="00CD1BF2">
        <w:rPr>
          <w:rFonts w:ascii="Arial" w:hAnsi="Arial" w:cs="Arial"/>
          <w:lang w:val="it-IT" w:eastAsia="ro-RO"/>
        </w:rPr>
        <w:t>1. Suprafeţe de teren, animale şi păsări a căror valoare netă de producţie anuală depăşeşte suma de 1.000 euro pentru persoana singură, respectiv suma de 2.500 euro pentru familie</w:t>
      </w:r>
    </w:p>
    <w:p w:rsidR="00B1410E" w:rsidRPr="00CD1BF2" w:rsidRDefault="00B1410E" w:rsidP="006879F9">
      <w:pPr>
        <w:autoSpaceDE w:val="0"/>
        <w:autoSpaceDN w:val="0"/>
        <w:adjustRightInd w:val="0"/>
        <w:jc w:val="both"/>
        <w:rPr>
          <w:rFonts w:ascii="Arial" w:hAnsi="Arial" w:cs="Arial"/>
          <w:lang w:val="it-IT" w:eastAsia="ro-RO"/>
        </w:rPr>
      </w:pPr>
    </w:p>
    <w:p w:rsidR="00B1410E" w:rsidRPr="00CD1BF2" w:rsidRDefault="00B1410E" w:rsidP="006879F9">
      <w:pPr>
        <w:autoSpaceDE w:val="0"/>
        <w:autoSpaceDN w:val="0"/>
        <w:adjustRightInd w:val="0"/>
        <w:jc w:val="both"/>
        <w:rPr>
          <w:rFonts w:ascii="Arial" w:hAnsi="Arial" w:cs="Arial"/>
          <w:lang w:val="it-IT" w:eastAsia="ro-RO"/>
        </w:rPr>
      </w:pPr>
      <w:r w:rsidRPr="00CD1BF2">
        <w:rPr>
          <w:rFonts w:ascii="Arial" w:hAnsi="Arial" w:cs="Arial"/>
          <w:lang w:val="it-IT" w:eastAsia="ro-RO"/>
        </w:rPr>
        <w:t>NOTĂ : Familiile şi persoanele singure care au în proprietate cel puţin unul dintre bunurile cuprinse în această listă nu beneficiază de ajutor pentru încălzirea locuinţei.</w:t>
      </w:r>
    </w:p>
    <w:p w:rsidR="00B1410E" w:rsidRDefault="00B1410E" w:rsidP="006879F9">
      <w:pPr>
        <w:pStyle w:val="BlockText"/>
        <w:ind w:left="-374" w:right="52" w:firstLine="0"/>
        <w:rPr>
          <w:rFonts w:ascii="Arial" w:hAnsi="Arial" w:cs="Arial"/>
          <w:b/>
          <w:bCs/>
        </w:rPr>
      </w:pPr>
      <w:r>
        <w:rPr>
          <w:rFonts w:ascii="Arial" w:hAnsi="Arial" w:cs="Arial"/>
          <w:b/>
          <w:bCs/>
        </w:rPr>
        <w:t xml:space="preserve">      ------------------------------------------------------------------------------------------------------------------</w:t>
      </w:r>
    </w:p>
    <w:p w:rsidR="00B1410E" w:rsidRDefault="00B1410E" w:rsidP="006879F9">
      <w:pPr>
        <w:spacing w:before="60" w:after="20"/>
        <w:ind w:right="57"/>
        <w:jc w:val="both"/>
        <w:rPr>
          <w:rFonts w:ascii="Arial" w:hAnsi="Arial" w:cs="Arial"/>
          <w:color w:val="000000"/>
        </w:rPr>
      </w:pPr>
      <w:r>
        <w:rPr>
          <w:rFonts w:ascii="Arial" w:hAnsi="Arial" w:cs="Arial"/>
          <w:color w:val="000000"/>
        </w:rPr>
        <w:t>(8</w:t>
      </w:r>
      <w:r w:rsidRPr="00096DCB">
        <w:rPr>
          <w:rFonts w:ascii="Arial" w:hAnsi="Arial" w:cs="Arial"/>
          <w:color w:val="000000"/>
        </w:rPr>
        <w:t xml:space="preserve">) </w:t>
      </w:r>
      <w:r>
        <w:rPr>
          <w:rFonts w:ascii="Arial" w:hAnsi="Arial" w:cs="Arial"/>
          <w:color w:val="000000"/>
        </w:rPr>
        <w:t>P</w:t>
      </w:r>
      <w:r w:rsidRPr="00096DCB">
        <w:rPr>
          <w:rFonts w:ascii="Arial" w:hAnsi="Arial" w:cs="Arial"/>
          <w:color w:val="000000"/>
        </w:rPr>
        <w:t>er</w:t>
      </w:r>
      <w:r>
        <w:rPr>
          <w:rFonts w:ascii="Arial" w:hAnsi="Arial" w:cs="Arial"/>
          <w:color w:val="000000"/>
        </w:rPr>
        <w:t>soanele care au domiciliul stabil</w:t>
      </w:r>
      <w:r w:rsidRPr="00096DCB">
        <w:rPr>
          <w:rFonts w:ascii="Arial" w:hAnsi="Arial" w:cs="Arial"/>
          <w:color w:val="000000"/>
        </w:rPr>
        <w:t xml:space="preserve"> situat pe raza altei unită</w:t>
      </w:r>
      <w:r>
        <w:rPr>
          <w:rFonts w:ascii="Arial" w:hAnsi="Arial" w:cs="Arial"/>
          <w:color w:val="000000"/>
        </w:rPr>
        <w:t>ţi administrativ-teritoriale vor</w:t>
      </w:r>
      <w:r w:rsidRPr="00096DCB">
        <w:rPr>
          <w:rFonts w:ascii="Arial" w:hAnsi="Arial" w:cs="Arial"/>
          <w:color w:val="000000"/>
        </w:rPr>
        <w:t xml:space="preserve"> depune o adeverinţă de negaţie eliberată de primăria de domiciliu din care să rezulte că nu a depus cerere pentru aco</w:t>
      </w:r>
      <w:r>
        <w:rPr>
          <w:rFonts w:ascii="Arial" w:hAnsi="Arial" w:cs="Arial"/>
          <w:color w:val="000000"/>
        </w:rPr>
        <w:t>rdarea acestui tip de ajutor, C</w:t>
      </w:r>
      <w:r w:rsidRPr="00096DCB">
        <w:rPr>
          <w:rFonts w:ascii="Arial" w:hAnsi="Arial" w:cs="Arial"/>
          <w:color w:val="000000"/>
        </w:rPr>
        <w:t>ertificatul fiscal eliberat de Direcţia de Impozite şi Taxe Locale</w:t>
      </w:r>
      <w:r>
        <w:rPr>
          <w:rFonts w:ascii="Arial" w:hAnsi="Arial" w:cs="Arial"/>
          <w:color w:val="000000"/>
        </w:rPr>
        <w:t xml:space="preserve"> şi Adeverinţa din Registrul agricol</w:t>
      </w:r>
      <w:r w:rsidRPr="00096DCB">
        <w:rPr>
          <w:rFonts w:ascii="Arial" w:hAnsi="Arial" w:cs="Arial"/>
          <w:color w:val="000000"/>
        </w:rPr>
        <w:t>. Menţionăm că cererea şi declaraţia pe proprie răspundere va fi primită doar în situaţia în care se vor prezenta toate documentele solicitate.</w:t>
      </w:r>
    </w:p>
    <w:p w:rsidR="00B1410E" w:rsidRDefault="00B1410E" w:rsidP="006879F9">
      <w:pPr>
        <w:spacing w:before="60" w:after="20"/>
        <w:ind w:right="57"/>
        <w:jc w:val="both"/>
        <w:rPr>
          <w:rFonts w:ascii="Arial" w:hAnsi="Arial" w:cs="Arial"/>
          <w:color w:val="000000"/>
        </w:rPr>
      </w:pPr>
    </w:p>
    <w:p w:rsidR="00B1410E" w:rsidRPr="00CD1BF2" w:rsidRDefault="00B1410E" w:rsidP="006879F9">
      <w:pPr>
        <w:autoSpaceDE w:val="0"/>
        <w:autoSpaceDN w:val="0"/>
        <w:adjustRightInd w:val="0"/>
        <w:jc w:val="both"/>
        <w:rPr>
          <w:rFonts w:ascii="Arial" w:hAnsi="Arial" w:cs="Arial"/>
          <w:lang w:val="it-IT" w:eastAsia="ro-RO"/>
        </w:rPr>
      </w:pPr>
      <w:r w:rsidRPr="00CD1BF2">
        <w:rPr>
          <w:rFonts w:ascii="Arial" w:hAnsi="Arial" w:cs="Arial"/>
          <w:lang w:val="it-IT" w:eastAsia="ro-RO"/>
        </w:rPr>
        <w:t>(9) Pentru a dovedi vechimea mai mare de 10 ani a maşinii / motocicletei solicitanţii ajutorului pentru încălzirea locuiţei vor anexa la Cerere, în fotocopie, talonul şi cartea de identitate a vehiculelor.</w:t>
      </w:r>
    </w:p>
    <w:p w:rsidR="00B1410E" w:rsidRDefault="00B1410E" w:rsidP="006879F9">
      <w:pPr>
        <w:spacing w:before="60" w:after="20"/>
        <w:ind w:right="57"/>
        <w:jc w:val="both"/>
        <w:rPr>
          <w:rFonts w:ascii="Arial" w:hAnsi="Arial" w:cs="Arial"/>
          <w:color w:val="000000"/>
        </w:rPr>
      </w:pPr>
    </w:p>
    <w:p w:rsidR="00B1410E" w:rsidRPr="00096DCB" w:rsidRDefault="00B1410E" w:rsidP="006879F9">
      <w:pPr>
        <w:spacing w:before="60" w:after="20"/>
        <w:ind w:right="57"/>
        <w:jc w:val="both"/>
        <w:rPr>
          <w:rFonts w:ascii="Arial" w:hAnsi="Arial" w:cs="Arial"/>
          <w:color w:val="000000"/>
        </w:rPr>
      </w:pPr>
      <w:r>
        <w:rPr>
          <w:rFonts w:ascii="Arial" w:hAnsi="Arial" w:cs="Arial"/>
          <w:color w:val="000000"/>
        </w:rPr>
        <w:t>(10) Solicitanţii ajutorului pentru încălzirea locuinţei cu gaze naturale vor anexa, fotocopie, contractul încheiat cu furnizorul de gaze naturale.</w:t>
      </w:r>
    </w:p>
    <w:p w:rsidR="00B1410E" w:rsidRPr="00CD1BF2" w:rsidRDefault="00B1410E" w:rsidP="006879F9">
      <w:pPr>
        <w:jc w:val="both"/>
        <w:rPr>
          <w:rFonts w:ascii="Arial" w:hAnsi="Arial" w:cs="Arial"/>
        </w:rPr>
      </w:pPr>
    </w:p>
    <w:p w:rsidR="00B1410E" w:rsidRDefault="00B1410E" w:rsidP="006879F9">
      <w:pPr>
        <w:jc w:val="both"/>
        <w:rPr>
          <w:rFonts w:ascii="Arial" w:hAnsi="Arial" w:cs="Arial"/>
        </w:rPr>
      </w:pPr>
      <w:r w:rsidRPr="00CD1BF2">
        <w:rPr>
          <w:rFonts w:ascii="Arial" w:hAnsi="Arial" w:cs="Arial"/>
        </w:rPr>
        <w:t xml:space="preserve">(11) În cazul în care se solicită încălzirea locuinței cu energie electrică este necesară prezentarea procesului verbal de debranșare  de la furnizarea energiei termice (fotocopie), contractul beneficiarului cu </w:t>
      </w:r>
      <w:r>
        <w:rPr>
          <w:rFonts w:ascii="Arial" w:hAnsi="Arial" w:cs="Arial"/>
        </w:rPr>
        <w:t>furnizorul de energie electrică</w:t>
      </w:r>
      <w:r w:rsidRPr="00CD1BF2">
        <w:rPr>
          <w:rFonts w:ascii="Arial" w:hAnsi="Arial" w:cs="Arial"/>
        </w:rPr>
        <w:t> </w:t>
      </w:r>
      <w:r>
        <w:rPr>
          <w:rFonts w:ascii="Arial" w:hAnsi="Arial" w:cs="Arial"/>
        </w:rPr>
        <w:t>şi ultima factură emisă de furnizor.</w:t>
      </w:r>
    </w:p>
    <w:p w:rsidR="00B1410E" w:rsidRDefault="00B1410E" w:rsidP="006879F9">
      <w:pPr>
        <w:jc w:val="both"/>
        <w:rPr>
          <w:rFonts w:ascii="Arial" w:hAnsi="Arial" w:cs="Arial"/>
        </w:rPr>
      </w:pPr>
    </w:p>
    <w:p w:rsidR="00B1410E" w:rsidRPr="00E93B25" w:rsidRDefault="00B1410E" w:rsidP="006879F9">
      <w:pPr>
        <w:jc w:val="both"/>
        <w:rPr>
          <w:rFonts w:ascii="Arial" w:hAnsi="Arial" w:cs="Arial"/>
          <w:u w:val="single"/>
        </w:rPr>
      </w:pPr>
      <w:r w:rsidRPr="00E93B25">
        <w:rPr>
          <w:rFonts w:ascii="Arial" w:hAnsi="Arial" w:cs="Arial"/>
          <w:u w:val="single"/>
        </w:rPr>
        <w:t>(1</w:t>
      </w:r>
      <w:r>
        <w:rPr>
          <w:rFonts w:ascii="Arial" w:hAnsi="Arial" w:cs="Arial"/>
          <w:u w:val="single"/>
        </w:rPr>
        <w:t>2</w:t>
      </w:r>
      <w:r w:rsidRPr="00E93B25">
        <w:rPr>
          <w:rFonts w:ascii="Arial" w:hAnsi="Arial" w:cs="Arial"/>
          <w:u w:val="single"/>
        </w:rPr>
        <w:t>) În cazul copilului minor care locuieşte cu bunicii, în si</w:t>
      </w:r>
      <w:r>
        <w:rPr>
          <w:rFonts w:ascii="Arial" w:hAnsi="Arial" w:cs="Arial"/>
          <w:u w:val="single"/>
        </w:rPr>
        <w:t>tuaţia în care părinţii domiciliază</w:t>
      </w:r>
      <w:r w:rsidRPr="00E93B25">
        <w:rPr>
          <w:rFonts w:ascii="Arial" w:hAnsi="Arial" w:cs="Arial"/>
          <w:u w:val="single"/>
        </w:rPr>
        <w:t xml:space="preserve"> la alte adrese şi care nu contribuie la întreţinerea minorului, copilul poate fi asimilat familiei bunicilor doar în condiţiile în care este stabilită măsura plasamentului sau a tutelei, altfel copilul este în întreţinerea părinţilor naturali.</w:t>
      </w:r>
    </w:p>
    <w:p w:rsidR="00B1410E" w:rsidRDefault="00B1410E" w:rsidP="006879F9">
      <w:pPr>
        <w:spacing w:before="60" w:after="20"/>
        <w:ind w:right="284"/>
        <w:jc w:val="both"/>
        <w:rPr>
          <w:rFonts w:ascii="Arial" w:hAnsi="Arial" w:cs="Arial"/>
        </w:rPr>
      </w:pPr>
    </w:p>
    <w:p w:rsidR="00B1410E" w:rsidRPr="00576FC8" w:rsidRDefault="00B1410E" w:rsidP="006879F9">
      <w:pPr>
        <w:spacing w:before="60" w:after="20"/>
        <w:ind w:right="284"/>
        <w:jc w:val="both"/>
        <w:rPr>
          <w:rFonts w:ascii="Arial" w:hAnsi="Arial" w:cs="Arial"/>
          <w:u w:val="single"/>
        </w:rPr>
      </w:pPr>
      <w:r w:rsidRPr="00576FC8">
        <w:rPr>
          <w:rFonts w:ascii="Arial" w:hAnsi="Arial" w:cs="Arial"/>
          <w:u w:val="single"/>
        </w:rPr>
        <w:t>(1</w:t>
      </w:r>
      <w:r>
        <w:rPr>
          <w:rFonts w:ascii="Arial" w:hAnsi="Arial" w:cs="Arial"/>
          <w:u w:val="single"/>
        </w:rPr>
        <w:t>3</w:t>
      </w:r>
      <w:r w:rsidRPr="00576FC8">
        <w:rPr>
          <w:rFonts w:ascii="Arial" w:hAnsi="Arial" w:cs="Arial"/>
          <w:u w:val="single"/>
        </w:rPr>
        <w:t xml:space="preserve">) Studenţii, până la vârsta de 26 de ani, întreţinuţi de părinţi şi care locuiesc separat de aceştia pot beneficia de ajutor cu următoarele condiţii: </w:t>
      </w:r>
    </w:p>
    <w:p w:rsidR="00B1410E" w:rsidRPr="00CD1BF2" w:rsidRDefault="00B1410E" w:rsidP="006879F9">
      <w:pPr>
        <w:jc w:val="both"/>
        <w:rPr>
          <w:rFonts w:ascii="Arial" w:hAnsi="Arial" w:cs="Arial"/>
          <w:u w:val="single"/>
        </w:rPr>
      </w:pPr>
      <w:r w:rsidRPr="00576FC8">
        <w:rPr>
          <w:rFonts w:ascii="Arial" w:hAnsi="Arial" w:cs="Arial"/>
          <w:u w:val="single"/>
        </w:rPr>
        <w:t xml:space="preserve">- studenţii fără loc de muncă care nu realizează venituri proprii vor prezenta documente doveditoare privind veniturile nete realizate de către părinţi în luna anterioară depunerii cererii </w:t>
      </w:r>
      <w:r w:rsidRPr="00427169">
        <w:rPr>
          <w:rFonts w:ascii="Arial" w:hAnsi="Arial" w:cs="Arial"/>
          <w:u w:val="single"/>
        </w:rPr>
        <w:t>(</w:t>
      </w:r>
      <w:r w:rsidRPr="00CD1BF2">
        <w:rPr>
          <w:rFonts w:ascii="Arial" w:hAnsi="Arial" w:cs="Arial"/>
          <w:u w:val="single"/>
        </w:rPr>
        <w:t>Adeverinţă de venit cuprinzând salariul net realizat (inclusiv valoarea tichetelor de masă,</w:t>
      </w:r>
      <w:r>
        <w:rPr>
          <w:rFonts w:ascii="Arial" w:hAnsi="Arial" w:cs="Arial"/>
          <w:u w:val="single"/>
        </w:rPr>
        <w:t xml:space="preserve"> tichetelor cadou, de vacanţă şi de creşă,</w:t>
      </w:r>
      <w:r w:rsidRPr="00CD1BF2">
        <w:rPr>
          <w:rFonts w:ascii="Arial" w:hAnsi="Arial" w:cs="Arial"/>
          <w:u w:val="single"/>
        </w:rPr>
        <w:t xml:space="preserve"> norma de hrană, Cupon pensie în original sau fotocopie (orice tip de pensie), Cupon indemnizaţie de handicap în original sau fotocopie din luna anterioară depunerii cererii sau adeverinţă AJOFM, Adeverinţă eliberată de </w:t>
      </w:r>
      <w:r w:rsidRPr="00820B28">
        <w:rPr>
          <w:rFonts w:ascii="Arial" w:hAnsi="Arial" w:cs="Arial"/>
          <w:u w:val="single"/>
        </w:rPr>
        <w:t>Agenţia Naţională de Administrare Fiscală (ANAF)</w:t>
      </w:r>
      <w:r w:rsidRPr="00CD1BF2">
        <w:rPr>
          <w:rFonts w:ascii="Arial" w:hAnsi="Arial" w:cs="Arial"/>
          <w:u w:val="single"/>
        </w:rPr>
        <w:t xml:space="preserve">, în termen de valabilitate, privind veniturile impozabile pentru toţi membri familiei majori, </w:t>
      </w:r>
      <w:r>
        <w:rPr>
          <w:rFonts w:ascii="Arial" w:hAnsi="Arial" w:cs="Arial"/>
          <w:u w:val="single"/>
        </w:rPr>
        <w:t>iar pentru persoanele care sunt constituite</w:t>
      </w:r>
      <w:r w:rsidRPr="00CD1BF2">
        <w:rPr>
          <w:rFonts w:ascii="Arial" w:hAnsi="Arial" w:cs="Arial"/>
          <w:u w:val="single"/>
        </w:rPr>
        <w:t xml:space="preserve"> în asociaţii familiale sau </w:t>
      </w:r>
      <w:r>
        <w:rPr>
          <w:rFonts w:ascii="Arial" w:hAnsi="Arial" w:cs="Arial"/>
          <w:u w:val="single"/>
        </w:rPr>
        <w:t xml:space="preserve">îşi desfăşoară activitatea </w:t>
      </w:r>
      <w:r w:rsidRPr="00CD1BF2">
        <w:rPr>
          <w:rFonts w:ascii="Arial" w:hAnsi="Arial" w:cs="Arial"/>
          <w:u w:val="single"/>
        </w:rPr>
        <w:t>ca persoane fizice autorizate</w:t>
      </w:r>
      <w:r>
        <w:rPr>
          <w:rFonts w:ascii="Arial" w:hAnsi="Arial" w:cs="Arial"/>
          <w:u w:val="single"/>
        </w:rPr>
        <w:t xml:space="preserve"> – Declaraţia unică pentru anul 2019</w:t>
      </w:r>
      <w:r w:rsidRPr="00CD1BF2">
        <w:rPr>
          <w:rFonts w:ascii="Arial" w:hAnsi="Arial" w:cs="Arial"/>
          <w:u w:val="single"/>
        </w:rPr>
        <w:t>; Pentru membri familiei care nu realizează venituri se va anexa declaraţie pe proprie răspundere însoţită de adeverinţă eliberată de Agenţia Naţională de Administrare Fiscală (ANAF), în termen de valabilitate, privind venituri impozabile;</w:t>
      </w:r>
    </w:p>
    <w:p w:rsidR="00B1410E" w:rsidRPr="00CD1BF2" w:rsidRDefault="00B1410E" w:rsidP="006879F9">
      <w:pPr>
        <w:spacing w:before="60" w:after="20"/>
        <w:ind w:right="99"/>
        <w:jc w:val="both"/>
        <w:rPr>
          <w:rFonts w:ascii="Arial" w:hAnsi="Arial" w:cs="Arial"/>
          <w:u w:val="single"/>
        </w:rPr>
      </w:pPr>
      <w:r w:rsidRPr="00CD1BF2">
        <w:rPr>
          <w:rFonts w:ascii="Arial" w:hAnsi="Arial" w:cs="Arial"/>
          <w:u w:val="single"/>
        </w:rPr>
        <w:t>- studenţii fără loc de muncă, dar care realizează venituri din pensii de urmaş, activităţi independente, etc. vor prezenta documente justificative care atestă sursa</w:t>
      </w:r>
      <w:r>
        <w:rPr>
          <w:rFonts w:ascii="Arial" w:hAnsi="Arial" w:cs="Arial"/>
          <w:u w:val="single"/>
        </w:rPr>
        <w:t xml:space="preserve"> şi valoarea </w:t>
      </w:r>
      <w:r w:rsidRPr="00CD1BF2">
        <w:rPr>
          <w:rFonts w:ascii="Arial" w:hAnsi="Arial" w:cs="Arial"/>
          <w:u w:val="single"/>
        </w:rPr>
        <w:t>venitului;</w:t>
      </w:r>
    </w:p>
    <w:p w:rsidR="00B1410E" w:rsidRPr="00CD1BF2" w:rsidRDefault="00B1410E" w:rsidP="006879F9">
      <w:pPr>
        <w:spacing w:before="60" w:after="20"/>
        <w:ind w:right="99"/>
        <w:jc w:val="both"/>
        <w:rPr>
          <w:rFonts w:ascii="Arial" w:hAnsi="Arial" w:cs="Arial"/>
          <w:u w:val="single"/>
          <w:lang w:val="it-IT"/>
        </w:rPr>
      </w:pPr>
      <w:r w:rsidRPr="00CD1BF2">
        <w:rPr>
          <w:rFonts w:ascii="Arial" w:hAnsi="Arial" w:cs="Arial"/>
          <w:u w:val="single"/>
          <w:lang w:val="it-IT"/>
        </w:rPr>
        <w:t>- studenţii care realizează venituri salariale vor prezenta documente doveditoare privind veniturile nete realizate în luna anterioară depunerii cererii;</w:t>
      </w:r>
    </w:p>
    <w:p w:rsidR="00B1410E" w:rsidRPr="001D6B85" w:rsidRDefault="00B1410E" w:rsidP="006879F9">
      <w:pPr>
        <w:ind w:firstLine="720"/>
        <w:jc w:val="both"/>
        <w:rPr>
          <w:rFonts w:ascii="Arial" w:hAnsi="Arial" w:cs="Arial"/>
          <w:u w:val="single"/>
        </w:rPr>
      </w:pPr>
      <w:r w:rsidRPr="00CD1BF2">
        <w:rPr>
          <w:rFonts w:ascii="Arial" w:hAnsi="Arial" w:cs="Arial"/>
          <w:u w:val="single"/>
          <w:lang w:val="it-IT"/>
        </w:rPr>
        <w:t>Studenţii vor da o declaraţie pe proprie răspundere din care să rezulte componenţa familiei</w:t>
      </w:r>
      <w:r>
        <w:rPr>
          <w:rFonts w:ascii="Arial" w:hAnsi="Arial" w:cs="Arial"/>
          <w:u w:val="single"/>
          <w:lang w:val="it-IT"/>
        </w:rPr>
        <w:t>, cu corespondent fotocopii ale actelor de identitate (CI sau CN) ale membrilor familiei,</w:t>
      </w:r>
      <w:r w:rsidRPr="00CD1BF2">
        <w:rPr>
          <w:rFonts w:ascii="Arial" w:hAnsi="Arial" w:cs="Arial"/>
          <w:u w:val="single"/>
          <w:lang w:val="it-IT"/>
        </w:rPr>
        <w:t xml:space="preserve"> pentru a se putea stabili venitul net pe membru de familie, venit care se va completa în Cererea şi declaraţia pe proprie răspundere la codul 78;</w:t>
      </w:r>
    </w:p>
    <w:p w:rsidR="00B1410E" w:rsidRPr="00CD1BF2" w:rsidRDefault="00B1410E" w:rsidP="006879F9">
      <w:pPr>
        <w:autoSpaceDE w:val="0"/>
        <w:autoSpaceDN w:val="0"/>
        <w:adjustRightInd w:val="0"/>
        <w:jc w:val="both"/>
        <w:rPr>
          <w:rFonts w:ascii="Arial" w:hAnsi="Arial" w:cs="Arial"/>
          <w:u w:val="single"/>
        </w:rPr>
      </w:pPr>
      <w:r w:rsidRPr="004E63DA">
        <w:rPr>
          <w:rFonts w:ascii="Arial" w:hAnsi="Arial" w:cs="Arial"/>
        </w:rPr>
        <w:t xml:space="preserve"> </w:t>
      </w:r>
      <w:r w:rsidRPr="004E63DA">
        <w:rPr>
          <w:rFonts w:ascii="Arial" w:hAnsi="Arial" w:cs="Arial"/>
        </w:rPr>
        <w:tab/>
      </w:r>
      <w:r w:rsidRPr="00576FC8">
        <w:rPr>
          <w:rFonts w:ascii="Arial" w:hAnsi="Arial" w:cs="Arial"/>
          <w:u w:val="single"/>
        </w:rPr>
        <w:t>În situaţia în care părinţii nu-şi îndeplinesc obligaţia să-l întreţină pe copilul devenit major, dacă se află în continuarea studiilor</w:t>
      </w:r>
      <w:r w:rsidRPr="00CD1BF2">
        <w:rPr>
          <w:rFonts w:ascii="Courier New" w:hAnsi="Courier New" w:cs="Courier New"/>
          <w:sz w:val="22"/>
          <w:szCs w:val="22"/>
          <w:u w:val="single"/>
        </w:rPr>
        <w:t>,</w:t>
      </w:r>
      <w:r w:rsidRPr="00CD1BF2">
        <w:rPr>
          <w:rFonts w:ascii="Arial" w:hAnsi="Arial" w:cs="Arial"/>
          <w:u w:val="single"/>
        </w:rPr>
        <w:t>dar fără a depăşi vârsta de 26 de ani, în caz de neînţelegere, întinderea obligaţiei de întreţinere, felul şi modalităţile executării, precum şi contribuţia fiecăruia dintre părinţi se stabilesc de instanţa de tutelă.</w:t>
      </w:r>
    </w:p>
    <w:p w:rsidR="00B1410E" w:rsidRDefault="00B1410E" w:rsidP="006879F9">
      <w:pPr>
        <w:spacing w:before="60" w:after="20"/>
        <w:ind w:right="284"/>
        <w:jc w:val="both"/>
        <w:rPr>
          <w:rFonts w:ascii="Arial" w:hAnsi="Arial" w:cs="Arial"/>
        </w:rPr>
      </w:pPr>
    </w:p>
    <w:p w:rsidR="00B1410E" w:rsidRPr="00D717B6" w:rsidRDefault="00B1410E" w:rsidP="006879F9">
      <w:pPr>
        <w:spacing w:before="60" w:after="20"/>
        <w:ind w:right="284"/>
        <w:jc w:val="both"/>
        <w:rPr>
          <w:rFonts w:ascii="Arial" w:hAnsi="Arial" w:cs="Arial"/>
          <w:u w:val="single"/>
        </w:rPr>
      </w:pPr>
      <w:r w:rsidRPr="00D717B6">
        <w:rPr>
          <w:rFonts w:ascii="Arial" w:hAnsi="Arial" w:cs="Arial"/>
          <w:u w:val="single"/>
        </w:rPr>
        <w:t>(1</w:t>
      </w:r>
      <w:r>
        <w:rPr>
          <w:rFonts w:ascii="Arial" w:hAnsi="Arial" w:cs="Arial"/>
          <w:u w:val="single"/>
        </w:rPr>
        <w:t>4</w:t>
      </w:r>
      <w:r w:rsidRPr="00D717B6">
        <w:rPr>
          <w:rFonts w:ascii="Arial" w:hAnsi="Arial" w:cs="Arial"/>
          <w:u w:val="single"/>
        </w:rPr>
        <w:t>) Studenţi</w:t>
      </w:r>
      <w:r>
        <w:rPr>
          <w:rFonts w:ascii="Arial" w:hAnsi="Arial" w:cs="Arial"/>
          <w:u w:val="single"/>
        </w:rPr>
        <w:t>i</w:t>
      </w:r>
      <w:r w:rsidRPr="00D717B6">
        <w:rPr>
          <w:rFonts w:ascii="Arial" w:hAnsi="Arial" w:cs="Arial"/>
          <w:u w:val="single"/>
        </w:rPr>
        <w:t xml:space="preserve"> străini</w:t>
      </w:r>
    </w:p>
    <w:p w:rsidR="00B1410E" w:rsidRDefault="00B1410E" w:rsidP="006879F9">
      <w:pPr>
        <w:tabs>
          <w:tab w:val="left" w:pos="9639"/>
        </w:tabs>
        <w:spacing w:before="60" w:after="20"/>
        <w:ind w:right="99"/>
        <w:jc w:val="both"/>
        <w:rPr>
          <w:rFonts w:ascii="Arial" w:hAnsi="Arial" w:cs="Arial"/>
          <w:u w:val="single"/>
        </w:rPr>
      </w:pPr>
      <w:r w:rsidRPr="00D717B6">
        <w:rPr>
          <w:rFonts w:ascii="Arial" w:hAnsi="Arial" w:cs="Arial"/>
          <w:u w:val="single"/>
        </w:rPr>
        <w:t>- studenţi</w:t>
      </w:r>
      <w:r>
        <w:rPr>
          <w:rFonts w:ascii="Arial" w:hAnsi="Arial" w:cs="Arial"/>
          <w:u w:val="single"/>
        </w:rPr>
        <w:t>i</w:t>
      </w:r>
      <w:r w:rsidRPr="00D717B6">
        <w:rPr>
          <w:rFonts w:ascii="Arial" w:hAnsi="Arial" w:cs="Arial"/>
          <w:u w:val="single"/>
        </w:rPr>
        <w:t xml:space="preserve"> străini care provin din ţări ale Uniunii Europene: vor prezenta o dovadă şi/sau declaraţie privind veniturile din care îşi plătesc utilităţile, taxele de şcolarizare, etc., venituri care se vor consemna la codul 7</w:t>
      </w:r>
      <w:r>
        <w:rPr>
          <w:rFonts w:ascii="Arial" w:hAnsi="Arial" w:cs="Arial"/>
          <w:u w:val="single"/>
        </w:rPr>
        <w:t>8</w:t>
      </w:r>
      <w:r w:rsidRPr="00D717B6">
        <w:rPr>
          <w:rFonts w:ascii="Arial" w:hAnsi="Arial" w:cs="Arial"/>
          <w:u w:val="single"/>
        </w:rPr>
        <w:t xml:space="preserve"> (alte venituri) din Cererea şi declaraţia pe proprie răspundere;</w:t>
      </w:r>
    </w:p>
    <w:p w:rsidR="00B1410E" w:rsidRPr="00D717B6" w:rsidRDefault="00B1410E" w:rsidP="006879F9">
      <w:pPr>
        <w:tabs>
          <w:tab w:val="left" w:pos="9639"/>
        </w:tabs>
        <w:spacing w:before="60" w:after="20"/>
        <w:ind w:right="-81"/>
        <w:jc w:val="both"/>
        <w:rPr>
          <w:rFonts w:ascii="Arial" w:hAnsi="Arial" w:cs="Arial"/>
          <w:u w:val="single"/>
        </w:rPr>
      </w:pPr>
      <w:r>
        <w:rPr>
          <w:rFonts w:ascii="Arial" w:hAnsi="Arial" w:cs="Arial"/>
          <w:u w:val="single"/>
        </w:rPr>
        <w:t>- studenţii care provin din ţări non U.E. vor prezenta dovada mijloacelor de întreţinere necesare obţinerii permisului de şedere pe teritoriul României.</w:t>
      </w:r>
    </w:p>
    <w:p w:rsidR="00B1410E" w:rsidRDefault="00B1410E" w:rsidP="006879F9">
      <w:pPr>
        <w:jc w:val="both"/>
        <w:rPr>
          <w:rFonts w:ascii="Arial" w:hAnsi="Arial" w:cs="Arial"/>
        </w:rPr>
      </w:pPr>
      <w:r>
        <w:rPr>
          <w:rFonts w:ascii="Arial" w:hAnsi="Arial" w:cs="Arial"/>
        </w:rPr>
        <w:t>(15</w:t>
      </w:r>
      <w:r w:rsidRPr="007A15B2">
        <w:rPr>
          <w:rFonts w:ascii="Arial" w:hAnsi="Arial" w:cs="Arial"/>
        </w:rPr>
        <w:t>)</w:t>
      </w:r>
      <w:r>
        <w:rPr>
          <w:rFonts w:ascii="Arial" w:hAnsi="Arial" w:cs="Arial"/>
          <w:b/>
          <w:bCs/>
        </w:rPr>
        <w:t xml:space="preserve"> </w:t>
      </w:r>
      <w:r w:rsidRPr="002D3B8A">
        <w:rPr>
          <w:rFonts w:ascii="Arial" w:hAnsi="Arial" w:cs="Arial"/>
          <w:b/>
          <w:bCs/>
        </w:rPr>
        <w:t>Studenţii străini</w:t>
      </w:r>
      <w:r w:rsidRPr="002D3B8A">
        <w:rPr>
          <w:rFonts w:ascii="Arial" w:hAnsi="Arial" w:cs="Arial"/>
        </w:rPr>
        <w:t xml:space="preserve"> trebuie să anexeze la formularul Cerere şi declaraţie pe proprie răspundere contract</w:t>
      </w:r>
      <w:r>
        <w:rPr>
          <w:rFonts w:ascii="Arial" w:hAnsi="Arial" w:cs="Arial"/>
        </w:rPr>
        <w:t>ul</w:t>
      </w:r>
      <w:r w:rsidRPr="002D3B8A">
        <w:rPr>
          <w:rFonts w:ascii="Arial" w:hAnsi="Arial" w:cs="Arial"/>
        </w:rPr>
        <w:t xml:space="preserve"> de comodat sau de închiriere valabil pe toată perioada sezonului rece, permis de şedere</w:t>
      </w:r>
      <w:r>
        <w:rPr>
          <w:rFonts w:ascii="Arial" w:hAnsi="Arial" w:cs="Arial"/>
        </w:rPr>
        <w:t xml:space="preserve"> (pt. studenţii nonUE şi membri de familie)</w:t>
      </w:r>
      <w:r w:rsidRPr="002D3B8A">
        <w:rPr>
          <w:rFonts w:ascii="Arial" w:hAnsi="Arial" w:cs="Arial"/>
        </w:rPr>
        <w:t xml:space="preserve"> </w:t>
      </w:r>
      <w:r>
        <w:rPr>
          <w:rFonts w:ascii="Arial" w:hAnsi="Arial" w:cs="Arial"/>
        </w:rPr>
        <w:t xml:space="preserve">/ certificat de înregistrare (pt. studenţii UE) </w:t>
      </w:r>
      <w:r w:rsidRPr="002D3B8A">
        <w:rPr>
          <w:rFonts w:ascii="Arial" w:hAnsi="Arial" w:cs="Arial"/>
        </w:rPr>
        <w:t>cu perioada de valabilitate care să acopere perioada sezonului rece (01.11.201</w:t>
      </w:r>
      <w:r>
        <w:rPr>
          <w:rFonts w:ascii="Arial" w:hAnsi="Arial" w:cs="Arial"/>
        </w:rPr>
        <w:t xml:space="preserve">9 </w:t>
      </w:r>
      <w:r w:rsidRPr="002D3B8A">
        <w:rPr>
          <w:rFonts w:ascii="Arial" w:hAnsi="Arial" w:cs="Arial"/>
        </w:rPr>
        <w:t>-</w:t>
      </w:r>
      <w:r>
        <w:rPr>
          <w:rFonts w:ascii="Arial" w:hAnsi="Arial" w:cs="Arial"/>
        </w:rPr>
        <w:t xml:space="preserve"> </w:t>
      </w:r>
      <w:r w:rsidRPr="002D3B8A">
        <w:rPr>
          <w:rFonts w:ascii="Arial" w:hAnsi="Arial" w:cs="Arial"/>
        </w:rPr>
        <w:t>31.03.20</w:t>
      </w:r>
      <w:r>
        <w:rPr>
          <w:rFonts w:ascii="Arial" w:hAnsi="Arial" w:cs="Arial"/>
        </w:rPr>
        <w:t>20</w:t>
      </w:r>
      <w:r w:rsidRPr="002D3B8A">
        <w:rPr>
          <w:rFonts w:ascii="Arial" w:hAnsi="Arial" w:cs="Arial"/>
        </w:rPr>
        <w:t>), adeverinţă de la Facultate</w:t>
      </w:r>
      <w:r>
        <w:rPr>
          <w:rFonts w:ascii="Arial" w:hAnsi="Arial" w:cs="Arial"/>
        </w:rPr>
        <w:t xml:space="preserve"> din care să rezulte dacă beneficiază sau nu de bursă - tipul şi cuantumul acesteia, </w:t>
      </w:r>
      <w:r w:rsidRPr="002D3B8A">
        <w:rPr>
          <w:rFonts w:ascii="Arial" w:hAnsi="Arial" w:cs="Arial"/>
        </w:rPr>
        <w:t xml:space="preserve">declaraţia pe proprie răspundere din care să rezulte că nu realizează </w:t>
      </w:r>
      <w:r>
        <w:rPr>
          <w:rFonts w:ascii="Arial" w:hAnsi="Arial" w:cs="Arial"/>
        </w:rPr>
        <w:t xml:space="preserve">venituri pe teritoriul României şi adeverinţă eliberată de </w:t>
      </w:r>
      <w:r w:rsidRPr="00CD1BF2">
        <w:rPr>
          <w:rFonts w:ascii="Arial" w:hAnsi="Arial" w:cs="Arial"/>
        </w:rPr>
        <w:t>Agenţia Naţională de Administrare Fiscală (ANAF)</w:t>
      </w:r>
      <w:r>
        <w:rPr>
          <w:rFonts w:ascii="Arial" w:hAnsi="Arial" w:cs="Arial"/>
        </w:rPr>
        <w:t xml:space="preserve">. Pentru </w:t>
      </w:r>
      <w:r w:rsidRPr="00C43ABD">
        <w:rPr>
          <w:rFonts w:ascii="Arial" w:hAnsi="Arial" w:cs="Arial"/>
          <w:b/>
          <w:bCs/>
        </w:rPr>
        <w:t>studenţii</w:t>
      </w:r>
      <w:r>
        <w:rPr>
          <w:rFonts w:ascii="Arial" w:hAnsi="Arial" w:cs="Arial"/>
        </w:rPr>
        <w:t xml:space="preserve"> străini proveniţi din ţările membre </w:t>
      </w:r>
      <w:r w:rsidRPr="00C43ABD">
        <w:rPr>
          <w:rFonts w:ascii="Arial" w:hAnsi="Arial" w:cs="Arial"/>
          <w:b/>
          <w:bCs/>
        </w:rPr>
        <w:t>UE</w:t>
      </w:r>
      <w:r>
        <w:rPr>
          <w:rFonts w:ascii="Arial" w:hAnsi="Arial" w:cs="Arial"/>
        </w:rPr>
        <w:t xml:space="preserve"> se va lua în considerare ca şi venit lunar suma de </w:t>
      </w:r>
      <w:r>
        <w:rPr>
          <w:rFonts w:ascii="Arial" w:hAnsi="Arial" w:cs="Arial"/>
          <w:b/>
          <w:bCs/>
        </w:rPr>
        <w:t>142</w:t>
      </w:r>
      <w:r w:rsidRPr="00C43ABD">
        <w:rPr>
          <w:rFonts w:ascii="Arial" w:hAnsi="Arial" w:cs="Arial"/>
          <w:b/>
          <w:bCs/>
        </w:rPr>
        <w:t xml:space="preserve"> lei</w:t>
      </w:r>
      <w:r>
        <w:rPr>
          <w:rFonts w:ascii="Arial" w:hAnsi="Arial" w:cs="Arial"/>
        </w:rPr>
        <w:t xml:space="preserve"> (cuantumul ajutorului social pt. o persoană), iar pentru </w:t>
      </w:r>
      <w:r w:rsidRPr="00C43ABD">
        <w:rPr>
          <w:rFonts w:ascii="Arial" w:hAnsi="Arial" w:cs="Arial"/>
          <w:b/>
          <w:bCs/>
        </w:rPr>
        <w:t xml:space="preserve">studenţii </w:t>
      </w:r>
      <w:r>
        <w:rPr>
          <w:rFonts w:ascii="Arial" w:hAnsi="Arial" w:cs="Arial"/>
        </w:rPr>
        <w:t xml:space="preserve">străini proveniţi din ţări </w:t>
      </w:r>
      <w:r w:rsidRPr="00C43ABD">
        <w:rPr>
          <w:rFonts w:ascii="Arial" w:hAnsi="Arial" w:cs="Arial"/>
          <w:b/>
          <w:bCs/>
        </w:rPr>
        <w:t>non</w:t>
      </w:r>
      <w:r>
        <w:rPr>
          <w:rFonts w:ascii="Arial" w:hAnsi="Arial" w:cs="Arial"/>
          <w:b/>
          <w:bCs/>
        </w:rPr>
        <w:t xml:space="preserve"> </w:t>
      </w:r>
      <w:r w:rsidRPr="00C43ABD">
        <w:rPr>
          <w:rFonts w:ascii="Arial" w:hAnsi="Arial" w:cs="Arial"/>
          <w:b/>
          <w:bCs/>
        </w:rPr>
        <w:t>UE</w:t>
      </w:r>
      <w:r>
        <w:rPr>
          <w:rFonts w:ascii="Arial" w:hAnsi="Arial" w:cs="Arial"/>
        </w:rPr>
        <w:t xml:space="preserve"> se i-a în considerare ca şi venit lunar suma de </w:t>
      </w:r>
      <w:r>
        <w:rPr>
          <w:rFonts w:ascii="Arial" w:hAnsi="Arial" w:cs="Arial"/>
          <w:b/>
          <w:bCs/>
        </w:rPr>
        <w:t>1263</w:t>
      </w:r>
      <w:r w:rsidRPr="00C43ABD">
        <w:rPr>
          <w:rFonts w:ascii="Arial" w:hAnsi="Arial" w:cs="Arial"/>
          <w:b/>
          <w:bCs/>
        </w:rPr>
        <w:t xml:space="preserve"> lei</w:t>
      </w:r>
      <w:r>
        <w:rPr>
          <w:rFonts w:ascii="Arial" w:hAnsi="Arial" w:cs="Arial"/>
        </w:rPr>
        <w:t xml:space="preserve"> (salariul de bază minim net pe ţară din 1 ianuarie 2019) </w:t>
      </w:r>
    </w:p>
    <w:p w:rsidR="00B1410E" w:rsidRPr="00D717B6" w:rsidRDefault="00B1410E" w:rsidP="006879F9">
      <w:pPr>
        <w:spacing w:before="60" w:after="20"/>
        <w:ind w:right="284"/>
        <w:jc w:val="both"/>
        <w:rPr>
          <w:rFonts w:ascii="Arial" w:hAnsi="Arial" w:cs="Arial"/>
          <w:u w:val="single"/>
        </w:rPr>
      </w:pPr>
    </w:p>
    <w:p w:rsidR="00B1410E" w:rsidRDefault="00B1410E" w:rsidP="006879F9">
      <w:pPr>
        <w:spacing w:before="60" w:after="20"/>
        <w:ind w:right="284"/>
        <w:jc w:val="both"/>
        <w:rPr>
          <w:rFonts w:ascii="Arial" w:hAnsi="Arial" w:cs="Arial"/>
        </w:rPr>
      </w:pPr>
      <w:r w:rsidRPr="004F6476">
        <w:rPr>
          <w:rFonts w:ascii="Arial" w:hAnsi="Arial" w:cs="Arial"/>
          <w:b/>
          <w:bCs/>
        </w:rPr>
        <w:t>Verificări şi sancţiuni</w:t>
      </w:r>
    </w:p>
    <w:p w:rsidR="00B1410E" w:rsidRDefault="00B1410E" w:rsidP="006879F9">
      <w:pPr>
        <w:spacing w:before="60" w:after="20"/>
        <w:ind w:right="57" w:firstLine="720"/>
        <w:jc w:val="both"/>
        <w:rPr>
          <w:rFonts w:ascii="Arial" w:hAnsi="Arial" w:cs="Arial"/>
          <w:color w:val="000000"/>
        </w:rPr>
      </w:pPr>
      <w:r w:rsidRPr="007E7BF5">
        <w:rPr>
          <w:rFonts w:ascii="Arial" w:hAnsi="Arial" w:cs="Arial"/>
          <w:color w:val="000000"/>
        </w:rPr>
        <w:t>Pentru verificarea veridicităţii datelor înscrise în cererile pentru acordarea ajutorului pentru încălzire, se vor efectua anchete sociale</w:t>
      </w:r>
      <w:r>
        <w:rPr>
          <w:rFonts w:ascii="Arial" w:hAnsi="Arial" w:cs="Arial"/>
          <w:color w:val="000000"/>
        </w:rPr>
        <w:t xml:space="preserve">. </w:t>
      </w:r>
      <w:r w:rsidRPr="007E7BF5">
        <w:rPr>
          <w:rFonts w:ascii="Arial" w:hAnsi="Arial" w:cs="Arial"/>
          <w:color w:val="000000"/>
        </w:rPr>
        <w:t>Anchetele sociale pot fi efectuate şi la sesizarea unor terţi.</w:t>
      </w:r>
    </w:p>
    <w:p w:rsidR="00B1410E" w:rsidRDefault="00B1410E" w:rsidP="006879F9">
      <w:pPr>
        <w:spacing w:before="60" w:after="20"/>
        <w:ind w:right="57" w:firstLine="720"/>
        <w:jc w:val="both"/>
        <w:rPr>
          <w:rFonts w:ascii="Arial" w:hAnsi="Arial" w:cs="Arial"/>
        </w:rPr>
      </w:pPr>
      <w:r w:rsidRPr="00CD1BF2">
        <w:rPr>
          <w:rFonts w:ascii="Arial" w:hAnsi="Arial" w:cs="Arial"/>
        </w:rPr>
        <w:t xml:space="preserve">În situaţia în care familia sau persoana singură beneficiară de ajutor pentru încălzirea locuinţei refuză să furnizeze informaţiile şi documentele necesare pentru întocmirea anchetei sociale, </w:t>
      </w:r>
      <w:r>
        <w:rPr>
          <w:rFonts w:ascii="Arial" w:hAnsi="Arial" w:cs="Arial"/>
        </w:rPr>
        <w:t xml:space="preserve">se va înceta acordarea </w:t>
      </w:r>
      <w:r w:rsidRPr="00CD1BF2">
        <w:rPr>
          <w:rFonts w:ascii="Arial" w:hAnsi="Arial" w:cs="Arial"/>
        </w:rPr>
        <w:t>ajutorul</w:t>
      </w:r>
      <w:r>
        <w:rPr>
          <w:rFonts w:ascii="Arial" w:hAnsi="Arial" w:cs="Arial"/>
        </w:rPr>
        <w:t>ui.</w:t>
      </w:r>
    </w:p>
    <w:p w:rsidR="00B1410E" w:rsidRPr="006E386E" w:rsidRDefault="00B1410E" w:rsidP="006879F9">
      <w:pPr>
        <w:spacing w:before="60" w:after="20"/>
        <w:ind w:right="57" w:firstLine="720"/>
        <w:jc w:val="both"/>
        <w:rPr>
          <w:rFonts w:ascii="Arial" w:hAnsi="Arial" w:cs="Arial"/>
        </w:rPr>
      </w:pPr>
      <w:r w:rsidRPr="00CD1BF2">
        <w:rPr>
          <w:rFonts w:ascii="Arial" w:hAnsi="Arial" w:cs="Arial"/>
        </w:rPr>
        <w:t>În cazul în care în urma anchetelor sociale efectuate, se constată că la completarea cererii şi declaraţiei pe propria răspundere privind componenţa familiei şi veniturile acesteia, familia sau persoana singură beneficiară de ajutor pentru încălzirea locuinţei nu a declarat corect numărul membrilor de familie, veniturile ori bunurile deţinute, dreptul la ajutorul pentru încălzirea locuinţei încetează începând cu luna următoare, iar sumele plătite necuvenit cu acest titlu se recuperează în condiţiile legii, prin dispoziţie a primarului, care constituie titlu executoriu.</w:t>
      </w:r>
    </w:p>
    <w:p w:rsidR="00B1410E" w:rsidRPr="006E386E" w:rsidRDefault="00B1410E" w:rsidP="006879F9">
      <w:pPr>
        <w:spacing w:before="60" w:after="20"/>
        <w:ind w:right="57" w:firstLine="720"/>
        <w:jc w:val="both"/>
        <w:rPr>
          <w:rFonts w:ascii="Arial" w:hAnsi="Arial" w:cs="Arial"/>
        </w:rPr>
      </w:pPr>
      <w:r w:rsidRPr="00CD1BF2">
        <w:rPr>
          <w:rFonts w:ascii="Arial" w:hAnsi="Arial" w:cs="Arial"/>
        </w:rPr>
        <w:t>Sumele acordate necuvenit cu titlu de ajutor pentru încălzirea locuinţei, plătite din bugetul de stat, se recuperează de la beneficiar în termen de maximum 3 luni, se transferă Agenţiei Judeţene de Plăţi şi Inspecţie Socială Bihor şi constituie venituri la bugetul de stat.</w:t>
      </w:r>
    </w:p>
    <w:p w:rsidR="00B1410E" w:rsidRPr="006E386E" w:rsidRDefault="00B1410E" w:rsidP="006879F9">
      <w:pPr>
        <w:spacing w:before="60" w:after="20"/>
        <w:ind w:right="57" w:firstLine="720"/>
        <w:jc w:val="both"/>
        <w:rPr>
          <w:rFonts w:ascii="Arial" w:hAnsi="Arial" w:cs="Arial"/>
        </w:rPr>
      </w:pPr>
      <w:r w:rsidRPr="00CD1BF2">
        <w:rPr>
          <w:rFonts w:ascii="Arial" w:hAnsi="Arial" w:cs="Arial"/>
        </w:rPr>
        <w:t>În situaţia în care, cu prilejul verificărilor se constată că cele declarate de solicitantul ajutorului pentru încălzirea locuinţei nu corespund realităţii şi se apreciază că sunt indicii cu privire la săvârşirea unei infracţiuni, organul constatator are obligaţia să sesizeze organele de urmărire penală</w:t>
      </w:r>
      <w:r w:rsidRPr="00366947">
        <w:rPr>
          <w:rFonts w:ascii="Arial" w:hAnsi="Arial" w:cs="Arial"/>
          <w:color w:val="000000"/>
        </w:rPr>
        <w:t xml:space="preserve"> </w:t>
      </w:r>
      <w:r>
        <w:rPr>
          <w:rFonts w:ascii="Arial" w:hAnsi="Arial" w:cs="Arial"/>
          <w:color w:val="000000"/>
        </w:rPr>
        <w:t>(art.30 alin.5 din O.U.G. 70/2011).</w:t>
      </w:r>
    </w:p>
    <w:p w:rsidR="00B1410E" w:rsidRPr="007E7BF5" w:rsidRDefault="00B1410E" w:rsidP="006879F9">
      <w:pPr>
        <w:autoSpaceDE w:val="0"/>
        <w:autoSpaceDN w:val="0"/>
        <w:adjustRightInd w:val="0"/>
        <w:ind w:firstLine="720"/>
        <w:jc w:val="both"/>
        <w:rPr>
          <w:rFonts w:ascii="Arial" w:hAnsi="Arial" w:cs="Arial"/>
        </w:rPr>
      </w:pPr>
      <w:r w:rsidRPr="007E7BF5">
        <w:rPr>
          <w:rFonts w:ascii="Arial" w:hAnsi="Arial" w:cs="Arial"/>
        </w:rPr>
        <w:t>Nerespectarea prevederilor legale de către beneficiari constituie contravenţie şi se sancţionează cu amendă de la 200 lei la 1.000 lei</w:t>
      </w:r>
      <w:r>
        <w:rPr>
          <w:rFonts w:ascii="Arial" w:hAnsi="Arial" w:cs="Arial"/>
        </w:rPr>
        <w:t xml:space="preserve"> (art. 33 alin.1 lit.e din </w:t>
      </w:r>
      <w:r>
        <w:rPr>
          <w:rFonts w:ascii="Arial" w:hAnsi="Arial" w:cs="Arial"/>
          <w:color w:val="000000"/>
        </w:rPr>
        <w:t>O.U.G. 70/2011</w:t>
      </w:r>
      <w:r>
        <w:rPr>
          <w:rFonts w:ascii="Arial" w:hAnsi="Arial" w:cs="Arial"/>
        </w:rPr>
        <w:t>)</w:t>
      </w:r>
      <w:r w:rsidRPr="007E7BF5">
        <w:rPr>
          <w:rFonts w:ascii="Arial" w:hAnsi="Arial" w:cs="Arial"/>
        </w:rPr>
        <w:t>.</w:t>
      </w:r>
    </w:p>
    <w:p w:rsidR="00B1410E" w:rsidRPr="00027A04" w:rsidRDefault="00B1410E" w:rsidP="006879F9">
      <w:pPr>
        <w:autoSpaceDE w:val="0"/>
        <w:autoSpaceDN w:val="0"/>
        <w:adjustRightInd w:val="0"/>
        <w:ind w:firstLine="720"/>
        <w:jc w:val="both"/>
        <w:rPr>
          <w:rFonts w:ascii="Arial" w:hAnsi="Arial" w:cs="Arial"/>
          <w:u w:val="single"/>
        </w:rPr>
      </w:pPr>
      <w:r w:rsidRPr="00027A04">
        <w:rPr>
          <w:rFonts w:ascii="Arial" w:hAnsi="Arial" w:cs="Arial"/>
          <w:u w:val="single"/>
        </w:rPr>
        <w:t xml:space="preserve">Precizări </w:t>
      </w:r>
    </w:p>
    <w:p w:rsidR="00B1410E" w:rsidRPr="00584B14" w:rsidRDefault="00B1410E" w:rsidP="006879F9">
      <w:pPr>
        <w:autoSpaceDE w:val="0"/>
        <w:autoSpaceDN w:val="0"/>
        <w:adjustRightInd w:val="0"/>
        <w:ind w:firstLine="720"/>
        <w:jc w:val="both"/>
        <w:rPr>
          <w:rFonts w:ascii="Arial" w:hAnsi="Arial" w:cs="Arial"/>
        </w:rPr>
      </w:pPr>
      <w:r w:rsidRPr="00584B14">
        <w:rPr>
          <w:rFonts w:ascii="Arial" w:hAnsi="Arial" w:cs="Arial"/>
        </w:rPr>
        <w:t>În situaţia în care consumatorii vulnerabili îndeplinesc condiţiile de acordare pe parcursul sezonului rece, stabilirea dreptului la ajutorul pentru încălzirea locuinţei se face începând cu luna depunerii cererii, pentru cei care au depus documentele până la data de 20 a lunii respective şi începând cu luna următoare pentru cei care au depus documentele după data prevăzută mai sus.</w:t>
      </w:r>
    </w:p>
    <w:p w:rsidR="00B1410E" w:rsidRDefault="00B1410E" w:rsidP="006879F9">
      <w:pPr>
        <w:autoSpaceDE w:val="0"/>
        <w:autoSpaceDN w:val="0"/>
        <w:adjustRightInd w:val="0"/>
        <w:ind w:firstLine="720"/>
        <w:jc w:val="both"/>
        <w:rPr>
          <w:rFonts w:ascii="Arial" w:hAnsi="Arial" w:cs="Arial"/>
        </w:rPr>
      </w:pPr>
      <w:r>
        <w:rPr>
          <w:rFonts w:ascii="Arial" w:hAnsi="Arial" w:cs="Arial"/>
        </w:rPr>
        <w:t>În sezonul rece 2019 – 2020 formularul de cerere pentru acordarea ajutorului pentru încălzirea locuinţei cu energie termică, energie electrică, gaze naturale ori combustibili solizi sau petrolierii este unic.</w:t>
      </w:r>
    </w:p>
    <w:p w:rsidR="00B1410E" w:rsidRDefault="00B1410E" w:rsidP="006879F9">
      <w:pPr>
        <w:autoSpaceDE w:val="0"/>
        <w:autoSpaceDN w:val="0"/>
        <w:adjustRightInd w:val="0"/>
        <w:ind w:firstLine="720"/>
        <w:jc w:val="both"/>
        <w:rPr>
          <w:rFonts w:ascii="Arial" w:hAnsi="Arial" w:cs="Arial"/>
        </w:rPr>
      </w:pPr>
    </w:p>
    <w:p w:rsidR="00B1410E" w:rsidRPr="00027A04" w:rsidRDefault="00B1410E" w:rsidP="006879F9">
      <w:pPr>
        <w:autoSpaceDE w:val="0"/>
        <w:autoSpaceDN w:val="0"/>
        <w:adjustRightInd w:val="0"/>
        <w:ind w:firstLine="720"/>
        <w:jc w:val="both"/>
        <w:rPr>
          <w:rFonts w:ascii="Arial" w:hAnsi="Arial" w:cs="Arial"/>
        </w:rPr>
      </w:pPr>
    </w:p>
    <w:p w:rsidR="00B1410E" w:rsidRPr="00AD3AB4" w:rsidRDefault="00B1410E" w:rsidP="00FD3CFA">
      <w:pPr>
        <w:autoSpaceDE w:val="0"/>
        <w:autoSpaceDN w:val="0"/>
        <w:adjustRightInd w:val="0"/>
        <w:jc w:val="both"/>
        <w:rPr>
          <w:rFonts w:ascii="Arial" w:hAnsi="Arial" w:cs="Arial"/>
        </w:rPr>
      </w:pPr>
    </w:p>
    <w:p w:rsidR="00B1410E" w:rsidRPr="005F7C30" w:rsidRDefault="00B1410E" w:rsidP="005F7C30">
      <w:pPr>
        <w:tabs>
          <w:tab w:val="left" w:pos="4035"/>
        </w:tabs>
      </w:pPr>
    </w:p>
    <w:sectPr w:rsidR="00B1410E" w:rsidRPr="005F7C30" w:rsidSect="00D21524">
      <w:type w:val="continuous"/>
      <w:pgSz w:w="11907" w:h="16840" w:code="9"/>
      <w:pgMar w:top="1079" w:right="747" w:bottom="1134" w:left="1928" w:header="709"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10E" w:rsidRDefault="00B1410E">
      <w:r>
        <w:separator/>
      </w:r>
    </w:p>
  </w:endnote>
  <w:endnote w:type="continuationSeparator" w:id="1">
    <w:p w:rsidR="00B1410E" w:rsidRDefault="00B141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10E" w:rsidRDefault="00B1410E">
    <w:pPr>
      <w:jc w:val="both"/>
      <w:rPr>
        <w:rFonts w:ascii="Arial" w:hAnsi="Arial" w:cs="Arial"/>
        <w:sz w:val="12"/>
        <w:szCs w:val="12"/>
      </w:rPr>
    </w:pPr>
    <w:r>
      <w:rPr>
        <w:noProof/>
        <w:lang w:eastAsia="ro-RO"/>
      </w:rPr>
      <w:pict>
        <v:shapetype id="_x0000_t202" coordsize="21600,21600" o:spt="202" path="m,l,21600r21600,l21600,xe">
          <v:stroke joinstyle="miter"/>
          <v:path gradientshapeok="t" o:connecttype="rect"/>
        </v:shapetype>
        <v:shape id="Text Box 9" o:spid="_x0000_s2049" type="#_x0000_t202" style="position:absolute;left:0;text-align:left;margin-left:255.35pt;margin-top:22.75pt;width:133.8pt;height:21.25pt;z-index:251658240;visibility:visible" filled="f" stroked="f">
          <v:textbox>
            <w:txbxContent>
              <w:p w:rsidR="00B1410E" w:rsidRDefault="00B1410E">
                <w:pPr>
                  <w:rPr>
                    <w:rFonts w:ascii="Arial" w:hAnsi="Arial" w:cs="Arial"/>
                    <w:color w:val="FFFFFF"/>
                  </w:rPr>
                </w:pPr>
                <w:r>
                  <w:rPr>
                    <w:rFonts w:ascii="Arial" w:hAnsi="Arial" w:cs="Arial"/>
                    <w:color w:val="FFFFFF"/>
                  </w:rPr>
                  <w:t xml:space="preserve"> www.daso-oradea.ro</w:t>
                </w:r>
              </w:p>
            </w:txbxContent>
          </v:textbox>
        </v:shape>
      </w:pict>
    </w: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4" style="position:absolute;left:0;text-align:left;margin-left:243pt;margin-top:22.75pt;width:226.5pt;height:21.75pt;z-index:-251659264;visibility:visible">
          <v:imagedata r:id="rId1" o:title=""/>
        </v:shape>
      </w:pict>
    </w:r>
    <w:r>
      <w:rPr>
        <w:rFonts w:ascii="Arial" w:hAnsi="Arial" w:cs="Arial"/>
        <w:sz w:val="12"/>
        <w:szCs w:val="12"/>
      </w:rPr>
      <w:t xml:space="preserve">Datele dumneavoastră personale sunt prelucrate de Direcția de Asistență Socială Oradea, potrivit Regulamentului 679/2016 privind protecția persoanelor fizice în ceea ce privește prelucrarea datelor cu caracter personal și privind libera circulație a acestor date (GDPR), în scopul îndeplinirii atribuţiilor legale de protecţie şi asistenţă socială. </w:t>
    </w:r>
  </w:p>
  <w:p w:rsidR="00B1410E" w:rsidRDefault="00B1410E">
    <w:pPr>
      <w:jc w:val="both"/>
      <w:rPr>
        <w:rFonts w:ascii="Arial" w:hAnsi="Arial" w:cs="Arial"/>
        <w:sz w:val="12"/>
        <w:szCs w:val="12"/>
      </w:rPr>
    </w:pPr>
    <w:r>
      <w:rPr>
        <w:rFonts w:ascii="Arial" w:hAnsi="Arial" w:cs="Arial"/>
        <w:sz w:val="12"/>
        <w:szCs w:val="12"/>
      </w:rPr>
      <w:t>Datele pot fi dezvăluite unor terţi în baza unui temei legal justificat. Vă puteţi exercita drepturile de acces, intervenţie şi de opoziţie în condiţiile Regulamentului 679/2016, printr-o cerere scrisă, semnată şi datată, depusă la sediul instituţiei.</w:t>
    </w:r>
  </w:p>
  <w:p w:rsidR="00B1410E" w:rsidRDefault="00B1410E">
    <w:pPr>
      <w:jc w:val="both"/>
      <w:rPr>
        <w:rFonts w:ascii="Arial" w:hAnsi="Arial" w:cs="Arial"/>
        <w:sz w:val="12"/>
        <w:szCs w:val="12"/>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p>
  <w:p w:rsidR="00B1410E" w:rsidRDefault="00B1410E">
    <w:pPr>
      <w:pStyle w:val="Footer"/>
      <w:ind w:right="284"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10E" w:rsidRDefault="00B1410E">
      <w:r>
        <w:separator/>
      </w:r>
    </w:p>
  </w:footnote>
  <w:footnote w:type="continuationSeparator" w:id="1">
    <w:p w:rsidR="00B1410E" w:rsidRDefault="00B14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10E" w:rsidRDefault="00B1410E" w:rsidP="001412DC">
    <w:pPr>
      <w:pStyle w:val="Header"/>
      <w:jc w:val="center"/>
    </w:pPr>
  </w:p>
  <w:p w:rsidR="00B1410E" w:rsidRDefault="00B1410E" w:rsidP="001412D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277D"/>
    <w:multiLevelType w:val="hybridMultilevel"/>
    <w:tmpl w:val="23A86130"/>
    <w:lvl w:ilvl="0" w:tplc="0409000B">
      <w:start w:val="1"/>
      <w:numFmt w:val="bullet"/>
      <w:lvlText w:val=""/>
      <w:lvlJc w:val="left"/>
      <w:pPr>
        <w:ind w:left="2484" w:hanging="360"/>
      </w:pPr>
      <w:rPr>
        <w:rFonts w:ascii="Wingdings" w:hAnsi="Wingdings" w:cs="Wingdings" w:hint="default"/>
      </w:rPr>
    </w:lvl>
    <w:lvl w:ilvl="1" w:tplc="04090003">
      <w:start w:val="1"/>
      <w:numFmt w:val="bullet"/>
      <w:lvlText w:val="o"/>
      <w:lvlJc w:val="left"/>
      <w:pPr>
        <w:ind w:left="3204" w:hanging="360"/>
      </w:pPr>
      <w:rPr>
        <w:rFonts w:ascii="Courier New" w:hAnsi="Courier New" w:cs="Courier New" w:hint="default"/>
      </w:rPr>
    </w:lvl>
    <w:lvl w:ilvl="2" w:tplc="04090005">
      <w:start w:val="1"/>
      <w:numFmt w:val="bullet"/>
      <w:lvlText w:val=""/>
      <w:lvlJc w:val="left"/>
      <w:pPr>
        <w:ind w:left="3924" w:hanging="360"/>
      </w:pPr>
      <w:rPr>
        <w:rFonts w:ascii="Wingdings" w:hAnsi="Wingdings" w:cs="Wingdings" w:hint="default"/>
      </w:rPr>
    </w:lvl>
    <w:lvl w:ilvl="3" w:tplc="04090001">
      <w:start w:val="1"/>
      <w:numFmt w:val="bullet"/>
      <w:lvlText w:val=""/>
      <w:lvlJc w:val="left"/>
      <w:pPr>
        <w:ind w:left="4644" w:hanging="360"/>
      </w:pPr>
      <w:rPr>
        <w:rFonts w:ascii="Symbol" w:hAnsi="Symbol" w:cs="Symbol" w:hint="default"/>
      </w:rPr>
    </w:lvl>
    <w:lvl w:ilvl="4" w:tplc="04090003">
      <w:start w:val="1"/>
      <w:numFmt w:val="bullet"/>
      <w:lvlText w:val="o"/>
      <w:lvlJc w:val="left"/>
      <w:pPr>
        <w:ind w:left="5364" w:hanging="360"/>
      </w:pPr>
      <w:rPr>
        <w:rFonts w:ascii="Courier New" w:hAnsi="Courier New" w:cs="Courier New" w:hint="default"/>
      </w:rPr>
    </w:lvl>
    <w:lvl w:ilvl="5" w:tplc="04090005">
      <w:start w:val="1"/>
      <w:numFmt w:val="bullet"/>
      <w:lvlText w:val=""/>
      <w:lvlJc w:val="left"/>
      <w:pPr>
        <w:ind w:left="6084" w:hanging="360"/>
      </w:pPr>
      <w:rPr>
        <w:rFonts w:ascii="Wingdings" w:hAnsi="Wingdings" w:cs="Wingdings" w:hint="default"/>
      </w:rPr>
    </w:lvl>
    <w:lvl w:ilvl="6" w:tplc="04090001">
      <w:start w:val="1"/>
      <w:numFmt w:val="bullet"/>
      <w:lvlText w:val=""/>
      <w:lvlJc w:val="left"/>
      <w:pPr>
        <w:ind w:left="6804" w:hanging="360"/>
      </w:pPr>
      <w:rPr>
        <w:rFonts w:ascii="Symbol" w:hAnsi="Symbol" w:cs="Symbol" w:hint="default"/>
      </w:rPr>
    </w:lvl>
    <w:lvl w:ilvl="7" w:tplc="04090003">
      <w:start w:val="1"/>
      <w:numFmt w:val="bullet"/>
      <w:lvlText w:val="o"/>
      <w:lvlJc w:val="left"/>
      <w:pPr>
        <w:ind w:left="7524" w:hanging="360"/>
      </w:pPr>
      <w:rPr>
        <w:rFonts w:ascii="Courier New" w:hAnsi="Courier New" w:cs="Courier New" w:hint="default"/>
      </w:rPr>
    </w:lvl>
    <w:lvl w:ilvl="8" w:tplc="04090005">
      <w:start w:val="1"/>
      <w:numFmt w:val="bullet"/>
      <w:lvlText w:val=""/>
      <w:lvlJc w:val="left"/>
      <w:pPr>
        <w:ind w:left="8244" w:hanging="360"/>
      </w:pPr>
      <w:rPr>
        <w:rFonts w:ascii="Wingdings" w:hAnsi="Wingdings" w:cs="Wingdings" w:hint="default"/>
      </w:rPr>
    </w:lvl>
  </w:abstractNum>
  <w:abstractNum w:abstractNumId="1">
    <w:nsid w:val="023676FE"/>
    <w:multiLevelType w:val="hybridMultilevel"/>
    <w:tmpl w:val="37D0985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7C25F8D"/>
    <w:multiLevelType w:val="hybridMultilevel"/>
    <w:tmpl w:val="BCF202C0"/>
    <w:lvl w:ilvl="0" w:tplc="B726E08A">
      <w:numFmt w:val="bullet"/>
      <w:lvlText w:val="-"/>
      <w:lvlJc w:val="left"/>
      <w:pPr>
        <w:tabs>
          <w:tab w:val="num" w:pos="1620"/>
        </w:tabs>
        <w:ind w:left="1620" w:hanging="360"/>
      </w:pPr>
      <w:rPr>
        <w:rFonts w:ascii="Times New Roman" w:eastAsia="Times New Roman" w:hAnsi="Times New Roman"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cs="Wingdings" w:hint="default"/>
      </w:rPr>
    </w:lvl>
    <w:lvl w:ilvl="3" w:tplc="04090001">
      <w:start w:val="1"/>
      <w:numFmt w:val="bullet"/>
      <w:lvlText w:val=""/>
      <w:lvlJc w:val="left"/>
      <w:pPr>
        <w:tabs>
          <w:tab w:val="num" w:pos="3780"/>
        </w:tabs>
        <w:ind w:left="3780" w:hanging="360"/>
      </w:pPr>
      <w:rPr>
        <w:rFonts w:ascii="Symbol" w:hAnsi="Symbol" w:cs="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cs="Wingdings" w:hint="default"/>
      </w:rPr>
    </w:lvl>
    <w:lvl w:ilvl="6" w:tplc="04090001">
      <w:start w:val="1"/>
      <w:numFmt w:val="bullet"/>
      <w:lvlText w:val=""/>
      <w:lvlJc w:val="left"/>
      <w:pPr>
        <w:tabs>
          <w:tab w:val="num" w:pos="5940"/>
        </w:tabs>
        <w:ind w:left="5940" w:hanging="360"/>
      </w:pPr>
      <w:rPr>
        <w:rFonts w:ascii="Symbol" w:hAnsi="Symbol" w:cs="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cs="Wingdings" w:hint="default"/>
      </w:rPr>
    </w:lvl>
  </w:abstractNum>
  <w:abstractNum w:abstractNumId="3">
    <w:nsid w:val="113A05F8"/>
    <w:multiLevelType w:val="multilevel"/>
    <w:tmpl w:val="2952792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1BAA08D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AA5307"/>
    <w:multiLevelType w:val="multilevel"/>
    <w:tmpl w:val="1AA6B9C6"/>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b/>
        <w:bCs/>
      </w:rPr>
    </w:lvl>
    <w:lvl w:ilvl="4">
      <w:start w:val="1"/>
      <w:numFmt w:val="decimal"/>
      <w:lvlText w:val="%1.%2.%3.%4.%5"/>
      <w:lvlJc w:val="left"/>
      <w:pPr>
        <w:ind w:left="2520" w:hanging="1080"/>
      </w:pPr>
      <w:rPr>
        <w:rFonts w:hint="default"/>
        <w:b/>
        <w:bCs/>
      </w:rPr>
    </w:lvl>
    <w:lvl w:ilvl="5">
      <w:start w:val="1"/>
      <w:numFmt w:val="decimal"/>
      <w:lvlText w:val="%1.%2.%3.%4.%5.%6"/>
      <w:lvlJc w:val="left"/>
      <w:pPr>
        <w:ind w:left="3240" w:hanging="1440"/>
      </w:pPr>
      <w:rPr>
        <w:rFonts w:hint="default"/>
        <w:b/>
        <w:bCs/>
      </w:rPr>
    </w:lvl>
    <w:lvl w:ilvl="6">
      <w:start w:val="1"/>
      <w:numFmt w:val="decimal"/>
      <w:lvlText w:val="%1.%2.%3.%4.%5.%6.%7"/>
      <w:lvlJc w:val="left"/>
      <w:pPr>
        <w:ind w:left="3600" w:hanging="1440"/>
      </w:pPr>
      <w:rPr>
        <w:rFonts w:hint="default"/>
        <w:b/>
        <w:bCs/>
      </w:rPr>
    </w:lvl>
    <w:lvl w:ilvl="7">
      <w:start w:val="1"/>
      <w:numFmt w:val="decimal"/>
      <w:lvlText w:val="%1.%2.%3.%4.%5.%6.%7.%8"/>
      <w:lvlJc w:val="left"/>
      <w:pPr>
        <w:ind w:left="4320" w:hanging="1800"/>
      </w:pPr>
      <w:rPr>
        <w:rFonts w:hint="default"/>
        <w:b/>
        <w:bCs/>
      </w:rPr>
    </w:lvl>
    <w:lvl w:ilvl="8">
      <w:start w:val="1"/>
      <w:numFmt w:val="decimal"/>
      <w:lvlText w:val="%1.%2.%3.%4.%5.%6.%7.%8.%9"/>
      <w:lvlJc w:val="left"/>
      <w:pPr>
        <w:ind w:left="4680" w:hanging="1800"/>
      </w:pPr>
      <w:rPr>
        <w:rFonts w:hint="default"/>
        <w:b/>
        <w:bCs/>
      </w:rPr>
    </w:lvl>
  </w:abstractNum>
  <w:abstractNum w:abstractNumId="6">
    <w:nsid w:val="2BAD5127"/>
    <w:multiLevelType w:val="multilevel"/>
    <w:tmpl w:val="3378138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2C0151FF"/>
    <w:multiLevelType w:val="hybridMultilevel"/>
    <w:tmpl w:val="B21A443C"/>
    <w:lvl w:ilvl="0" w:tplc="234C85D4">
      <w:start w:val="1"/>
      <w:numFmt w:val="bullet"/>
      <w:lvlText w:val="-"/>
      <w:lvlJc w:val="left"/>
      <w:pPr>
        <w:ind w:left="720" w:hanging="360"/>
      </w:pPr>
      <w:rPr>
        <w:rFonts w:ascii="Arial" w:eastAsia="Times New Roman" w:hAnsi="Aria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2E7461D6"/>
    <w:multiLevelType w:val="hybridMultilevel"/>
    <w:tmpl w:val="460497F8"/>
    <w:lvl w:ilvl="0" w:tplc="0409000B">
      <w:start w:val="1"/>
      <w:numFmt w:val="bullet"/>
      <w:lvlText w:val=""/>
      <w:lvlJc w:val="left"/>
      <w:pPr>
        <w:ind w:left="2484" w:hanging="360"/>
      </w:pPr>
      <w:rPr>
        <w:rFonts w:ascii="Wingdings" w:hAnsi="Wingdings" w:cs="Wingdings" w:hint="default"/>
      </w:rPr>
    </w:lvl>
    <w:lvl w:ilvl="1" w:tplc="04090003">
      <w:start w:val="1"/>
      <w:numFmt w:val="bullet"/>
      <w:lvlText w:val="o"/>
      <w:lvlJc w:val="left"/>
      <w:pPr>
        <w:ind w:left="3204" w:hanging="360"/>
      </w:pPr>
      <w:rPr>
        <w:rFonts w:ascii="Courier New" w:hAnsi="Courier New" w:cs="Courier New" w:hint="default"/>
      </w:rPr>
    </w:lvl>
    <w:lvl w:ilvl="2" w:tplc="04090005">
      <w:start w:val="1"/>
      <w:numFmt w:val="bullet"/>
      <w:lvlText w:val=""/>
      <w:lvlJc w:val="left"/>
      <w:pPr>
        <w:ind w:left="3924" w:hanging="360"/>
      </w:pPr>
      <w:rPr>
        <w:rFonts w:ascii="Wingdings" w:hAnsi="Wingdings" w:cs="Wingdings" w:hint="default"/>
      </w:rPr>
    </w:lvl>
    <w:lvl w:ilvl="3" w:tplc="04090001">
      <w:start w:val="1"/>
      <w:numFmt w:val="bullet"/>
      <w:lvlText w:val=""/>
      <w:lvlJc w:val="left"/>
      <w:pPr>
        <w:ind w:left="4644" w:hanging="360"/>
      </w:pPr>
      <w:rPr>
        <w:rFonts w:ascii="Symbol" w:hAnsi="Symbol" w:cs="Symbol" w:hint="default"/>
      </w:rPr>
    </w:lvl>
    <w:lvl w:ilvl="4" w:tplc="04090003">
      <w:start w:val="1"/>
      <w:numFmt w:val="bullet"/>
      <w:lvlText w:val="o"/>
      <w:lvlJc w:val="left"/>
      <w:pPr>
        <w:ind w:left="5364" w:hanging="360"/>
      </w:pPr>
      <w:rPr>
        <w:rFonts w:ascii="Courier New" w:hAnsi="Courier New" w:cs="Courier New" w:hint="default"/>
      </w:rPr>
    </w:lvl>
    <w:lvl w:ilvl="5" w:tplc="04090005">
      <w:start w:val="1"/>
      <w:numFmt w:val="bullet"/>
      <w:lvlText w:val=""/>
      <w:lvlJc w:val="left"/>
      <w:pPr>
        <w:ind w:left="6084" w:hanging="360"/>
      </w:pPr>
      <w:rPr>
        <w:rFonts w:ascii="Wingdings" w:hAnsi="Wingdings" w:cs="Wingdings" w:hint="default"/>
      </w:rPr>
    </w:lvl>
    <w:lvl w:ilvl="6" w:tplc="04090001">
      <w:start w:val="1"/>
      <w:numFmt w:val="bullet"/>
      <w:lvlText w:val=""/>
      <w:lvlJc w:val="left"/>
      <w:pPr>
        <w:ind w:left="6804" w:hanging="360"/>
      </w:pPr>
      <w:rPr>
        <w:rFonts w:ascii="Symbol" w:hAnsi="Symbol" w:cs="Symbol" w:hint="default"/>
      </w:rPr>
    </w:lvl>
    <w:lvl w:ilvl="7" w:tplc="04090003">
      <w:start w:val="1"/>
      <w:numFmt w:val="bullet"/>
      <w:lvlText w:val="o"/>
      <w:lvlJc w:val="left"/>
      <w:pPr>
        <w:ind w:left="7524" w:hanging="360"/>
      </w:pPr>
      <w:rPr>
        <w:rFonts w:ascii="Courier New" w:hAnsi="Courier New" w:cs="Courier New" w:hint="default"/>
      </w:rPr>
    </w:lvl>
    <w:lvl w:ilvl="8" w:tplc="04090005">
      <w:start w:val="1"/>
      <w:numFmt w:val="bullet"/>
      <w:lvlText w:val=""/>
      <w:lvlJc w:val="left"/>
      <w:pPr>
        <w:ind w:left="8244" w:hanging="360"/>
      </w:pPr>
      <w:rPr>
        <w:rFonts w:ascii="Wingdings" w:hAnsi="Wingdings" w:cs="Wingdings" w:hint="default"/>
      </w:rPr>
    </w:lvl>
  </w:abstractNum>
  <w:abstractNum w:abstractNumId="9">
    <w:nsid w:val="31967988"/>
    <w:multiLevelType w:val="multilevel"/>
    <w:tmpl w:val="A6C0B840"/>
    <w:lvl w:ilvl="0">
      <w:start w:val="1"/>
      <w:numFmt w:val="decimal"/>
      <w:lvlText w:val="%1"/>
      <w:lvlJc w:val="left"/>
      <w:pPr>
        <w:ind w:left="360" w:hanging="360"/>
      </w:pPr>
      <w:rPr>
        <w:rFonts w:hint="default"/>
        <w:b w:val="0"/>
        <w:bCs w:val="0"/>
        <w:u w:val="none"/>
      </w:rPr>
    </w:lvl>
    <w:lvl w:ilvl="1">
      <w:start w:val="1"/>
      <w:numFmt w:val="decimal"/>
      <w:lvlText w:val="%1.%2"/>
      <w:lvlJc w:val="left"/>
      <w:pPr>
        <w:ind w:left="1080" w:hanging="360"/>
      </w:pPr>
      <w:rPr>
        <w:rFonts w:hint="default"/>
        <w:b w:val="0"/>
        <w:bCs w:val="0"/>
        <w:u w:val="none"/>
      </w:rPr>
    </w:lvl>
    <w:lvl w:ilvl="2">
      <w:start w:val="1"/>
      <w:numFmt w:val="decimal"/>
      <w:lvlText w:val="%1.%2.%3"/>
      <w:lvlJc w:val="left"/>
      <w:pPr>
        <w:ind w:left="2160" w:hanging="720"/>
      </w:pPr>
      <w:rPr>
        <w:rFonts w:hint="default"/>
        <w:b w:val="0"/>
        <w:bCs w:val="0"/>
        <w:u w:val="none"/>
      </w:rPr>
    </w:lvl>
    <w:lvl w:ilvl="3">
      <w:start w:val="1"/>
      <w:numFmt w:val="decimal"/>
      <w:lvlText w:val="%1.%2.%3.%4"/>
      <w:lvlJc w:val="left"/>
      <w:pPr>
        <w:ind w:left="3240" w:hanging="1080"/>
      </w:pPr>
      <w:rPr>
        <w:rFonts w:hint="default"/>
        <w:b w:val="0"/>
        <w:bCs w:val="0"/>
        <w:u w:val="none"/>
      </w:rPr>
    </w:lvl>
    <w:lvl w:ilvl="4">
      <w:start w:val="1"/>
      <w:numFmt w:val="decimal"/>
      <w:lvlText w:val="%1.%2.%3.%4.%5"/>
      <w:lvlJc w:val="left"/>
      <w:pPr>
        <w:ind w:left="3960" w:hanging="1080"/>
      </w:pPr>
      <w:rPr>
        <w:rFonts w:hint="default"/>
        <w:b w:val="0"/>
        <w:bCs w:val="0"/>
        <w:u w:val="none"/>
      </w:rPr>
    </w:lvl>
    <w:lvl w:ilvl="5">
      <w:start w:val="1"/>
      <w:numFmt w:val="decimal"/>
      <w:lvlText w:val="%1.%2.%3.%4.%5.%6"/>
      <w:lvlJc w:val="left"/>
      <w:pPr>
        <w:ind w:left="5040" w:hanging="1440"/>
      </w:pPr>
      <w:rPr>
        <w:rFonts w:hint="default"/>
        <w:b w:val="0"/>
        <w:bCs w:val="0"/>
        <w:u w:val="none"/>
      </w:rPr>
    </w:lvl>
    <w:lvl w:ilvl="6">
      <w:start w:val="1"/>
      <w:numFmt w:val="decimal"/>
      <w:lvlText w:val="%1.%2.%3.%4.%5.%6.%7"/>
      <w:lvlJc w:val="left"/>
      <w:pPr>
        <w:ind w:left="5760" w:hanging="1440"/>
      </w:pPr>
      <w:rPr>
        <w:rFonts w:hint="default"/>
        <w:b w:val="0"/>
        <w:bCs w:val="0"/>
        <w:u w:val="none"/>
      </w:rPr>
    </w:lvl>
    <w:lvl w:ilvl="7">
      <w:start w:val="1"/>
      <w:numFmt w:val="decimal"/>
      <w:lvlText w:val="%1.%2.%3.%4.%5.%6.%7.%8"/>
      <w:lvlJc w:val="left"/>
      <w:pPr>
        <w:ind w:left="6840" w:hanging="1800"/>
      </w:pPr>
      <w:rPr>
        <w:rFonts w:hint="default"/>
        <w:b w:val="0"/>
        <w:bCs w:val="0"/>
        <w:u w:val="none"/>
      </w:rPr>
    </w:lvl>
    <w:lvl w:ilvl="8">
      <w:start w:val="1"/>
      <w:numFmt w:val="decimal"/>
      <w:lvlText w:val="%1.%2.%3.%4.%5.%6.%7.%8.%9"/>
      <w:lvlJc w:val="left"/>
      <w:pPr>
        <w:ind w:left="7560" w:hanging="1800"/>
      </w:pPr>
      <w:rPr>
        <w:rFonts w:hint="default"/>
        <w:b w:val="0"/>
        <w:bCs w:val="0"/>
        <w:u w:val="none"/>
      </w:rPr>
    </w:lvl>
  </w:abstractNum>
  <w:abstractNum w:abstractNumId="10">
    <w:nsid w:val="38CA6EA2"/>
    <w:multiLevelType w:val="hybridMultilevel"/>
    <w:tmpl w:val="FAE851BC"/>
    <w:lvl w:ilvl="0" w:tplc="0409000B">
      <w:start w:val="1"/>
      <w:numFmt w:val="bullet"/>
      <w:lvlText w:val=""/>
      <w:lvlJc w:val="left"/>
      <w:pPr>
        <w:ind w:left="2484" w:hanging="360"/>
      </w:pPr>
      <w:rPr>
        <w:rFonts w:ascii="Wingdings" w:hAnsi="Wingdings" w:cs="Wingdings" w:hint="default"/>
      </w:rPr>
    </w:lvl>
    <w:lvl w:ilvl="1" w:tplc="04090003">
      <w:start w:val="1"/>
      <w:numFmt w:val="bullet"/>
      <w:lvlText w:val="o"/>
      <w:lvlJc w:val="left"/>
      <w:pPr>
        <w:ind w:left="3204" w:hanging="360"/>
      </w:pPr>
      <w:rPr>
        <w:rFonts w:ascii="Courier New" w:hAnsi="Courier New" w:cs="Courier New" w:hint="default"/>
      </w:rPr>
    </w:lvl>
    <w:lvl w:ilvl="2" w:tplc="04090005">
      <w:start w:val="1"/>
      <w:numFmt w:val="bullet"/>
      <w:lvlText w:val=""/>
      <w:lvlJc w:val="left"/>
      <w:pPr>
        <w:ind w:left="3924" w:hanging="360"/>
      </w:pPr>
      <w:rPr>
        <w:rFonts w:ascii="Wingdings" w:hAnsi="Wingdings" w:cs="Wingdings" w:hint="default"/>
      </w:rPr>
    </w:lvl>
    <w:lvl w:ilvl="3" w:tplc="04090001">
      <w:start w:val="1"/>
      <w:numFmt w:val="bullet"/>
      <w:lvlText w:val=""/>
      <w:lvlJc w:val="left"/>
      <w:pPr>
        <w:ind w:left="4644" w:hanging="360"/>
      </w:pPr>
      <w:rPr>
        <w:rFonts w:ascii="Symbol" w:hAnsi="Symbol" w:cs="Symbol" w:hint="default"/>
      </w:rPr>
    </w:lvl>
    <w:lvl w:ilvl="4" w:tplc="04090003">
      <w:start w:val="1"/>
      <w:numFmt w:val="bullet"/>
      <w:lvlText w:val="o"/>
      <w:lvlJc w:val="left"/>
      <w:pPr>
        <w:ind w:left="5364" w:hanging="360"/>
      </w:pPr>
      <w:rPr>
        <w:rFonts w:ascii="Courier New" w:hAnsi="Courier New" w:cs="Courier New" w:hint="default"/>
      </w:rPr>
    </w:lvl>
    <w:lvl w:ilvl="5" w:tplc="04090005">
      <w:start w:val="1"/>
      <w:numFmt w:val="bullet"/>
      <w:lvlText w:val=""/>
      <w:lvlJc w:val="left"/>
      <w:pPr>
        <w:ind w:left="6084" w:hanging="360"/>
      </w:pPr>
      <w:rPr>
        <w:rFonts w:ascii="Wingdings" w:hAnsi="Wingdings" w:cs="Wingdings" w:hint="default"/>
      </w:rPr>
    </w:lvl>
    <w:lvl w:ilvl="6" w:tplc="04090001">
      <w:start w:val="1"/>
      <w:numFmt w:val="bullet"/>
      <w:lvlText w:val=""/>
      <w:lvlJc w:val="left"/>
      <w:pPr>
        <w:ind w:left="6804" w:hanging="360"/>
      </w:pPr>
      <w:rPr>
        <w:rFonts w:ascii="Symbol" w:hAnsi="Symbol" w:cs="Symbol" w:hint="default"/>
      </w:rPr>
    </w:lvl>
    <w:lvl w:ilvl="7" w:tplc="04090003">
      <w:start w:val="1"/>
      <w:numFmt w:val="bullet"/>
      <w:lvlText w:val="o"/>
      <w:lvlJc w:val="left"/>
      <w:pPr>
        <w:ind w:left="7524" w:hanging="360"/>
      </w:pPr>
      <w:rPr>
        <w:rFonts w:ascii="Courier New" w:hAnsi="Courier New" w:cs="Courier New" w:hint="default"/>
      </w:rPr>
    </w:lvl>
    <w:lvl w:ilvl="8" w:tplc="04090005">
      <w:start w:val="1"/>
      <w:numFmt w:val="bullet"/>
      <w:lvlText w:val=""/>
      <w:lvlJc w:val="left"/>
      <w:pPr>
        <w:ind w:left="8244" w:hanging="360"/>
      </w:pPr>
      <w:rPr>
        <w:rFonts w:ascii="Wingdings" w:hAnsi="Wingdings" w:cs="Wingdings" w:hint="default"/>
      </w:rPr>
    </w:lvl>
  </w:abstractNum>
  <w:abstractNum w:abstractNumId="11">
    <w:nsid w:val="39552A03"/>
    <w:multiLevelType w:val="hybridMultilevel"/>
    <w:tmpl w:val="F5A2D6C2"/>
    <w:lvl w:ilvl="0" w:tplc="0409000B">
      <w:start w:val="1"/>
      <w:numFmt w:val="bullet"/>
      <w:lvlText w:val=""/>
      <w:lvlJc w:val="left"/>
      <w:pPr>
        <w:ind w:left="3192" w:hanging="360"/>
      </w:pPr>
      <w:rPr>
        <w:rFonts w:ascii="Wingdings" w:hAnsi="Wingdings" w:cs="Wingdings" w:hint="default"/>
      </w:rPr>
    </w:lvl>
    <w:lvl w:ilvl="1" w:tplc="04090003">
      <w:start w:val="1"/>
      <w:numFmt w:val="bullet"/>
      <w:lvlText w:val="o"/>
      <w:lvlJc w:val="left"/>
      <w:pPr>
        <w:ind w:left="3912" w:hanging="360"/>
      </w:pPr>
      <w:rPr>
        <w:rFonts w:ascii="Courier New" w:hAnsi="Courier New" w:cs="Courier New" w:hint="default"/>
      </w:rPr>
    </w:lvl>
    <w:lvl w:ilvl="2" w:tplc="04090005">
      <w:start w:val="1"/>
      <w:numFmt w:val="bullet"/>
      <w:lvlText w:val=""/>
      <w:lvlJc w:val="left"/>
      <w:pPr>
        <w:ind w:left="4632" w:hanging="360"/>
      </w:pPr>
      <w:rPr>
        <w:rFonts w:ascii="Wingdings" w:hAnsi="Wingdings" w:cs="Wingdings" w:hint="default"/>
      </w:rPr>
    </w:lvl>
    <w:lvl w:ilvl="3" w:tplc="04090001">
      <w:start w:val="1"/>
      <w:numFmt w:val="bullet"/>
      <w:lvlText w:val=""/>
      <w:lvlJc w:val="left"/>
      <w:pPr>
        <w:ind w:left="5352" w:hanging="360"/>
      </w:pPr>
      <w:rPr>
        <w:rFonts w:ascii="Symbol" w:hAnsi="Symbol" w:cs="Symbol" w:hint="default"/>
      </w:rPr>
    </w:lvl>
    <w:lvl w:ilvl="4" w:tplc="04090003">
      <w:start w:val="1"/>
      <w:numFmt w:val="bullet"/>
      <w:lvlText w:val="o"/>
      <w:lvlJc w:val="left"/>
      <w:pPr>
        <w:ind w:left="6072" w:hanging="360"/>
      </w:pPr>
      <w:rPr>
        <w:rFonts w:ascii="Courier New" w:hAnsi="Courier New" w:cs="Courier New" w:hint="default"/>
      </w:rPr>
    </w:lvl>
    <w:lvl w:ilvl="5" w:tplc="04090005">
      <w:start w:val="1"/>
      <w:numFmt w:val="bullet"/>
      <w:lvlText w:val=""/>
      <w:lvlJc w:val="left"/>
      <w:pPr>
        <w:ind w:left="6792" w:hanging="360"/>
      </w:pPr>
      <w:rPr>
        <w:rFonts w:ascii="Wingdings" w:hAnsi="Wingdings" w:cs="Wingdings" w:hint="default"/>
      </w:rPr>
    </w:lvl>
    <w:lvl w:ilvl="6" w:tplc="04090001">
      <w:start w:val="1"/>
      <w:numFmt w:val="bullet"/>
      <w:lvlText w:val=""/>
      <w:lvlJc w:val="left"/>
      <w:pPr>
        <w:ind w:left="7512" w:hanging="360"/>
      </w:pPr>
      <w:rPr>
        <w:rFonts w:ascii="Symbol" w:hAnsi="Symbol" w:cs="Symbol" w:hint="default"/>
      </w:rPr>
    </w:lvl>
    <w:lvl w:ilvl="7" w:tplc="04090003">
      <w:start w:val="1"/>
      <w:numFmt w:val="bullet"/>
      <w:lvlText w:val="o"/>
      <w:lvlJc w:val="left"/>
      <w:pPr>
        <w:ind w:left="8232" w:hanging="360"/>
      </w:pPr>
      <w:rPr>
        <w:rFonts w:ascii="Courier New" w:hAnsi="Courier New" w:cs="Courier New" w:hint="default"/>
      </w:rPr>
    </w:lvl>
    <w:lvl w:ilvl="8" w:tplc="04090005">
      <w:start w:val="1"/>
      <w:numFmt w:val="bullet"/>
      <w:lvlText w:val=""/>
      <w:lvlJc w:val="left"/>
      <w:pPr>
        <w:ind w:left="8952" w:hanging="360"/>
      </w:pPr>
      <w:rPr>
        <w:rFonts w:ascii="Wingdings" w:hAnsi="Wingdings" w:cs="Wingdings" w:hint="default"/>
      </w:rPr>
    </w:lvl>
  </w:abstractNum>
  <w:abstractNum w:abstractNumId="12">
    <w:nsid w:val="3BCB0995"/>
    <w:multiLevelType w:val="hybridMultilevel"/>
    <w:tmpl w:val="A114E5CE"/>
    <w:lvl w:ilvl="0" w:tplc="0409000B">
      <w:start w:val="1"/>
      <w:numFmt w:val="bullet"/>
      <w:lvlText w:val=""/>
      <w:lvlJc w:val="left"/>
      <w:pPr>
        <w:ind w:left="2880" w:hanging="360"/>
      </w:pPr>
      <w:rPr>
        <w:rFonts w:ascii="Wingdings" w:hAnsi="Wingdings" w:cs="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cs="Wingdings" w:hint="default"/>
      </w:rPr>
    </w:lvl>
    <w:lvl w:ilvl="3" w:tplc="04090001">
      <w:start w:val="1"/>
      <w:numFmt w:val="bullet"/>
      <w:lvlText w:val=""/>
      <w:lvlJc w:val="left"/>
      <w:pPr>
        <w:ind w:left="5040" w:hanging="360"/>
      </w:pPr>
      <w:rPr>
        <w:rFonts w:ascii="Symbol" w:hAnsi="Symbol" w:cs="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cs="Wingdings" w:hint="default"/>
      </w:rPr>
    </w:lvl>
    <w:lvl w:ilvl="6" w:tplc="04090001">
      <w:start w:val="1"/>
      <w:numFmt w:val="bullet"/>
      <w:lvlText w:val=""/>
      <w:lvlJc w:val="left"/>
      <w:pPr>
        <w:ind w:left="7200" w:hanging="360"/>
      </w:pPr>
      <w:rPr>
        <w:rFonts w:ascii="Symbol" w:hAnsi="Symbol" w:cs="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cs="Wingdings" w:hint="default"/>
      </w:rPr>
    </w:lvl>
  </w:abstractNum>
  <w:abstractNum w:abstractNumId="13">
    <w:nsid w:val="3D9F2DE7"/>
    <w:multiLevelType w:val="hybridMultilevel"/>
    <w:tmpl w:val="E86296D0"/>
    <w:lvl w:ilvl="0" w:tplc="26527584">
      <w:numFmt w:val="bullet"/>
      <w:lvlText w:val="-"/>
      <w:lvlJc w:val="left"/>
      <w:pPr>
        <w:tabs>
          <w:tab w:val="num" w:pos="1776"/>
        </w:tabs>
        <w:ind w:left="1776" w:hanging="360"/>
      </w:pPr>
      <w:rPr>
        <w:rFonts w:ascii="Times New Roman" w:eastAsia="Times New Roman" w:hAnsi="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
    <w:nsid w:val="3FE74CEE"/>
    <w:multiLevelType w:val="hybridMultilevel"/>
    <w:tmpl w:val="90FC8CD8"/>
    <w:lvl w:ilvl="0" w:tplc="BAB2EF64">
      <w:start w:val="1"/>
      <w:numFmt w:val="bullet"/>
      <w:lvlText w:val="-"/>
      <w:lvlJc w:val="left"/>
      <w:pPr>
        <w:ind w:left="720" w:hanging="360"/>
      </w:pPr>
      <w:rPr>
        <w:rFonts w:ascii="Arial" w:eastAsia="Times New Roman" w:hAnsi="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5">
    <w:nsid w:val="47D27EA9"/>
    <w:multiLevelType w:val="hybridMultilevel"/>
    <w:tmpl w:val="307ED584"/>
    <w:lvl w:ilvl="0" w:tplc="DEA4C6E0">
      <w:start w:val="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4B3907C0"/>
    <w:multiLevelType w:val="hybridMultilevel"/>
    <w:tmpl w:val="EB4A2F3E"/>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7">
    <w:nsid w:val="4B8F649E"/>
    <w:multiLevelType w:val="hybridMultilevel"/>
    <w:tmpl w:val="AD865B36"/>
    <w:lvl w:ilvl="0" w:tplc="0409000B">
      <w:start w:val="1"/>
      <w:numFmt w:val="bullet"/>
      <w:lvlText w:val=""/>
      <w:lvlJc w:val="left"/>
      <w:pPr>
        <w:ind w:left="2880" w:hanging="360"/>
      </w:pPr>
      <w:rPr>
        <w:rFonts w:ascii="Wingdings" w:hAnsi="Wingdings" w:cs="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cs="Wingdings" w:hint="default"/>
      </w:rPr>
    </w:lvl>
    <w:lvl w:ilvl="3" w:tplc="04090001">
      <w:start w:val="1"/>
      <w:numFmt w:val="bullet"/>
      <w:lvlText w:val=""/>
      <w:lvlJc w:val="left"/>
      <w:pPr>
        <w:ind w:left="5040" w:hanging="360"/>
      </w:pPr>
      <w:rPr>
        <w:rFonts w:ascii="Symbol" w:hAnsi="Symbol" w:cs="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cs="Wingdings" w:hint="default"/>
      </w:rPr>
    </w:lvl>
    <w:lvl w:ilvl="6" w:tplc="04090001">
      <w:start w:val="1"/>
      <w:numFmt w:val="bullet"/>
      <w:lvlText w:val=""/>
      <w:lvlJc w:val="left"/>
      <w:pPr>
        <w:ind w:left="7200" w:hanging="360"/>
      </w:pPr>
      <w:rPr>
        <w:rFonts w:ascii="Symbol" w:hAnsi="Symbol" w:cs="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cs="Wingdings" w:hint="default"/>
      </w:rPr>
    </w:lvl>
  </w:abstractNum>
  <w:abstractNum w:abstractNumId="18">
    <w:nsid w:val="5A786E59"/>
    <w:multiLevelType w:val="multilevel"/>
    <w:tmpl w:val="0409001F"/>
    <w:numStyleLink w:val="Style2"/>
  </w:abstractNum>
  <w:abstractNum w:abstractNumId="19">
    <w:nsid w:val="68304093"/>
    <w:multiLevelType w:val="multilevel"/>
    <w:tmpl w:val="0409001F"/>
    <w:styleLink w:val="Style2"/>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75A17F6"/>
    <w:multiLevelType w:val="hybridMultilevel"/>
    <w:tmpl w:val="91F282F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7F7F76D5"/>
    <w:multiLevelType w:val="hybridMultilevel"/>
    <w:tmpl w:val="4B2E8108"/>
    <w:lvl w:ilvl="0" w:tplc="0409000F">
      <w:start w:val="1"/>
      <w:numFmt w:val="decimal"/>
      <w:lvlText w:val="%1."/>
      <w:lvlJc w:val="left"/>
      <w:pPr>
        <w:tabs>
          <w:tab w:val="num" w:pos="720"/>
        </w:tabs>
        <w:ind w:left="720" w:hanging="360"/>
      </w:pPr>
    </w:lvl>
    <w:lvl w:ilvl="1" w:tplc="84B47654">
      <w:start w:val="1"/>
      <w:numFmt w:val="lowerLetter"/>
      <w:lvlText w:val="%2)"/>
      <w:lvlJc w:val="left"/>
      <w:pPr>
        <w:tabs>
          <w:tab w:val="num" w:pos="1440"/>
        </w:tabs>
        <w:ind w:left="1440" w:hanging="360"/>
      </w:pPr>
      <w:rPr>
        <w:rFonts w:hint="default"/>
      </w:rPr>
    </w:lvl>
    <w:lvl w:ilvl="2" w:tplc="04180001">
      <w:start w:val="1"/>
      <w:numFmt w:val="bullet"/>
      <w:lvlText w:val=""/>
      <w:lvlJc w:val="left"/>
      <w:pPr>
        <w:tabs>
          <w:tab w:val="num" w:pos="2340"/>
        </w:tabs>
        <w:ind w:left="2340" w:hanging="360"/>
      </w:pPr>
      <w:rPr>
        <w:rFonts w:ascii="Symbol" w:hAnsi="Symbol" w:cs="Symbol" w:hint="default"/>
      </w:rPr>
    </w:lvl>
    <w:lvl w:ilvl="3" w:tplc="90A0B4FC">
      <w:start w:val="3"/>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0"/>
  </w:num>
  <w:num w:numId="5">
    <w:abstractNumId w:val="16"/>
  </w:num>
  <w:num w:numId="6">
    <w:abstractNumId w:val="7"/>
  </w:num>
  <w:num w:numId="7">
    <w:abstractNumId w:val="15"/>
  </w:num>
  <w:num w:numId="8">
    <w:abstractNumId w:val="14"/>
  </w:num>
  <w:num w:numId="9">
    <w:abstractNumId w:val="8"/>
  </w:num>
  <w:num w:numId="10">
    <w:abstractNumId w:val="0"/>
  </w:num>
  <w:num w:numId="11">
    <w:abstractNumId w:val="10"/>
  </w:num>
  <w:num w:numId="12">
    <w:abstractNumId w:val="12"/>
  </w:num>
  <w:num w:numId="13">
    <w:abstractNumId w:val="17"/>
  </w:num>
  <w:num w:numId="14">
    <w:abstractNumId w:val="11"/>
  </w:num>
  <w:num w:numId="15">
    <w:abstractNumId w:val="4"/>
  </w:num>
  <w:num w:numId="16">
    <w:abstractNumId w:val="5"/>
  </w:num>
  <w:num w:numId="17">
    <w:abstractNumId w:val="6"/>
  </w:num>
  <w:num w:numId="18">
    <w:abstractNumId w:val="3"/>
  </w:num>
  <w:num w:numId="19">
    <w:abstractNumId w:val="9"/>
  </w:num>
  <w:num w:numId="20">
    <w:abstractNumId w:val="19"/>
  </w:num>
  <w:num w:numId="21">
    <w:abstractNumId w:val="18"/>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forms" w:enforcement="1"/>
  <w:defaultTabStop w:val="720"/>
  <w:hyphenationZone w:val="425"/>
  <w:doNotHyphenateCaps/>
  <w:doNotShadeFormData/>
  <w:noPunctuationKerning/>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5A5E"/>
    <w:rsid w:val="000158D5"/>
    <w:rsid w:val="00023A17"/>
    <w:rsid w:val="00027A04"/>
    <w:rsid w:val="00037736"/>
    <w:rsid w:val="00040F5E"/>
    <w:rsid w:val="00040F94"/>
    <w:rsid w:val="00046DAA"/>
    <w:rsid w:val="0005239F"/>
    <w:rsid w:val="00064669"/>
    <w:rsid w:val="0007189B"/>
    <w:rsid w:val="0007767F"/>
    <w:rsid w:val="00083853"/>
    <w:rsid w:val="00084C36"/>
    <w:rsid w:val="000851A2"/>
    <w:rsid w:val="000856BD"/>
    <w:rsid w:val="00085C3A"/>
    <w:rsid w:val="000944AE"/>
    <w:rsid w:val="00096DCB"/>
    <w:rsid w:val="000C7302"/>
    <w:rsid w:val="000E3884"/>
    <w:rsid w:val="000F4074"/>
    <w:rsid w:val="001073CD"/>
    <w:rsid w:val="001123EF"/>
    <w:rsid w:val="00122F20"/>
    <w:rsid w:val="001412DC"/>
    <w:rsid w:val="00155B58"/>
    <w:rsid w:val="00162686"/>
    <w:rsid w:val="0016497B"/>
    <w:rsid w:val="00171AFF"/>
    <w:rsid w:val="00171D85"/>
    <w:rsid w:val="00180BBA"/>
    <w:rsid w:val="00181872"/>
    <w:rsid w:val="001C4DDF"/>
    <w:rsid w:val="001D6B85"/>
    <w:rsid w:val="001D78F1"/>
    <w:rsid w:val="00213CBC"/>
    <w:rsid w:val="0022050B"/>
    <w:rsid w:val="00226FD4"/>
    <w:rsid w:val="00227233"/>
    <w:rsid w:val="00233738"/>
    <w:rsid w:val="00236A85"/>
    <w:rsid w:val="00241430"/>
    <w:rsid w:val="00260DC5"/>
    <w:rsid w:val="0026172B"/>
    <w:rsid w:val="002739B4"/>
    <w:rsid w:val="0027677F"/>
    <w:rsid w:val="00276FDF"/>
    <w:rsid w:val="002835CA"/>
    <w:rsid w:val="00284AF4"/>
    <w:rsid w:val="00287921"/>
    <w:rsid w:val="00292797"/>
    <w:rsid w:val="002D3AD1"/>
    <w:rsid w:val="002D3B8A"/>
    <w:rsid w:val="002D4E44"/>
    <w:rsid w:val="002E4CD0"/>
    <w:rsid w:val="002F3E00"/>
    <w:rsid w:val="00301D19"/>
    <w:rsid w:val="003167F2"/>
    <w:rsid w:val="00321409"/>
    <w:rsid w:val="0033202E"/>
    <w:rsid w:val="00335941"/>
    <w:rsid w:val="00352834"/>
    <w:rsid w:val="00353E76"/>
    <w:rsid w:val="00355AED"/>
    <w:rsid w:val="00363DF4"/>
    <w:rsid w:val="00365A47"/>
    <w:rsid w:val="00366947"/>
    <w:rsid w:val="00367BB5"/>
    <w:rsid w:val="003718BC"/>
    <w:rsid w:val="00372A90"/>
    <w:rsid w:val="00383266"/>
    <w:rsid w:val="003957A9"/>
    <w:rsid w:val="003A68A7"/>
    <w:rsid w:val="003C1046"/>
    <w:rsid w:val="003D3F33"/>
    <w:rsid w:val="003E448F"/>
    <w:rsid w:val="003E7A1A"/>
    <w:rsid w:val="003F4065"/>
    <w:rsid w:val="00401EC5"/>
    <w:rsid w:val="00411D5A"/>
    <w:rsid w:val="00426168"/>
    <w:rsid w:val="00427169"/>
    <w:rsid w:val="0043579F"/>
    <w:rsid w:val="0044091C"/>
    <w:rsid w:val="004412DC"/>
    <w:rsid w:val="004440F4"/>
    <w:rsid w:val="0044442F"/>
    <w:rsid w:val="004457E7"/>
    <w:rsid w:val="004505F7"/>
    <w:rsid w:val="00490A97"/>
    <w:rsid w:val="00493CC6"/>
    <w:rsid w:val="004B5752"/>
    <w:rsid w:val="004B5F01"/>
    <w:rsid w:val="004C08BE"/>
    <w:rsid w:val="004C60CF"/>
    <w:rsid w:val="004C6FD8"/>
    <w:rsid w:val="004D19E3"/>
    <w:rsid w:val="004D714B"/>
    <w:rsid w:val="004E326C"/>
    <w:rsid w:val="004E5DF8"/>
    <w:rsid w:val="004E63DA"/>
    <w:rsid w:val="004F6476"/>
    <w:rsid w:val="00500DFB"/>
    <w:rsid w:val="00510709"/>
    <w:rsid w:val="005133EE"/>
    <w:rsid w:val="005367E1"/>
    <w:rsid w:val="00546412"/>
    <w:rsid w:val="00546E0C"/>
    <w:rsid w:val="00576FC8"/>
    <w:rsid w:val="005775D5"/>
    <w:rsid w:val="00584B14"/>
    <w:rsid w:val="0059175B"/>
    <w:rsid w:val="00591EE7"/>
    <w:rsid w:val="00596C95"/>
    <w:rsid w:val="005B3215"/>
    <w:rsid w:val="005B5501"/>
    <w:rsid w:val="005C61DF"/>
    <w:rsid w:val="005D333E"/>
    <w:rsid w:val="005E342D"/>
    <w:rsid w:val="005E571F"/>
    <w:rsid w:val="005E6264"/>
    <w:rsid w:val="005F6006"/>
    <w:rsid w:val="005F716A"/>
    <w:rsid w:val="005F7C30"/>
    <w:rsid w:val="0061361E"/>
    <w:rsid w:val="00615468"/>
    <w:rsid w:val="0063182D"/>
    <w:rsid w:val="00636D41"/>
    <w:rsid w:val="006528C1"/>
    <w:rsid w:val="006568A6"/>
    <w:rsid w:val="00657522"/>
    <w:rsid w:val="00665FF1"/>
    <w:rsid w:val="0066631F"/>
    <w:rsid w:val="00674D08"/>
    <w:rsid w:val="00686F75"/>
    <w:rsid w:val="006879F9"/>
    <w:rsid w:val="006945D5"/>
    <w:rsid w:val="00697EBF"/>
    <w:rsid w:val="006B43D2"/>
    <w:rsid w:val="006B62E8"/>
    <w:rsid w:val="006C516C"/>
    <w:rsid w:val="006C7689"/>
    <w:rsid w:val="006E2F31"/>
    <w:rsid w:val="006E386E"/>
    <w:rsid w:val="006E68AD"/>
    <w:rsid w:val="006E6CEF"/>
    <w:rsid w:val="006F2B21"/>
    <w:rsid w:val="006F3AD4"/>
    <w:rsid w:val="006F5422"/>
    <w:rsid w:val="007158A3"/>
    <w:rsid w:val="00715CED"/>
    <w:rsid w:val="00723FBE"/>
    <w:rsid w:val="00737AEB"/>
    <w:rsid w:val="00752282"/>
    <w:rsid w:val="00764E31"/>
    <w:rsid w:val="00770420"/>
    <w:rsid w:val="00773625"/>
    <w:rsid w:val="00777A33"/>
    <w:rsid w:val="007817B8"/>
    <w:rsid w:val="007837C5"/>
    <w:rsid w:val="007A15B2"/>
    <w:rsid w:val="007A20D2"/>
    <w:rsid w:val="007B33EB"/>
    <w:rsid w:val="007B4865"/>
    <w:rsid w:val="007C321D"/>
    <w:rsid w:val="007E10BF"/>
    <w:rsid w:val="007E2F87"/>
    <w:rsid w:val="007E4873"/>
    <w:rsid w:val="007E4DE8"/>
    <w:rsid w:val="007E7BF5"/>
    <w:rsid w:val="007F0BD5"/>
    <w:rsid w:val="00811E20"/>
    <w:rsid w:val="00820B28"/>
    <w:rsid w:val="008408A6"/>
    <w:rsid w:val="008433EA"/>
    <w:rsid w:val="00852A53"/>
    <w:rsid w:val="008577B6"/>
    <w:rsid w:val="0086389E"/>
    <w:rsid w:val="00881FD3"/>
    <w:rsid w:val="00884F4E"/>
    <w:rsid w:val="00887ECF"/>
    <w:rsid w:val="008A44BB"/>
    <w:rsid w:val="008C09E6"/>
    <w:rsid w:val="008C0ED4"/>
    <w:rsid w:val="008C7F08"/>
    <w:rsid w:val="008E3D71"/>
    <w:rsid w:val="008F525B"/>
    <w:rsid w:val="008F67AB"/>
    <w:rsid w:val="008F7F16"/>
    <w:rsid w:val="009027B1"/>
    <w:rsid w:val="009050EE"/>
    <w:rsid w:val="009235C6"/>
    <w:rsid w:val="00931F9D"/>
    <w:rsid w:val="00933FAD"/>
    <w:rsid w:val="00940A5E"/>
    <w:rsid w:val="00944470"/>
    <w:rsid w:val="00945E30"/>
    <w:rsid w:val="00947B5E"/>
    <w:rsid w:val="00951920"/>
    <w:rsid w:val="00956353"/>
    <w:rsid w:val="00966C32"/>
    <w:rsid w:val="00974633"/>
    <w:rsid w:val="009920BF"/>
    <w:rsid w:val="009972CB"/>
    <w:rsid w:val="009A3421"/>
    <w:rsid w:val="009B44BB"/>
    <w:rsid w:val="009B50A9"/>
    <w:rsid w:val="009B760D"/>
    <w:rsid w:val="009C6E74"/>
    <w:rsid w:val="009C7020"/>
    <w:rsid w:val="009D2DE9"/>
    <w:rsid w:val="009D3365"/>
    <w:rsid w:val="009E06EF"/>
    <w:rsid w:val="009E4A8A"/>
    <w:rsid w:val="009E60FA"/>
    <w:rsid w:val="009E72B0"/>
    <w:rsid w:val="00A10F27"/>
    <w:rsid w:val="00A22F90"/>
    <w:rsid w:val="00A26CCD"/>
    <w:rsid w:val="00A46D2B"/>
    <w:rsid w:val="00A72281"/>
    <w:rsid w:val="00AA2B6B"/>
    <w:rsid w:val="00AA2F07"/>
    <w:rsid w:val="00AB2098"/>
    <w:rsid w:val="00AC0E96"/>
    <w:rsid w:val="00AC17C1"/>
    <w:rsid w:val="00AC7D3D"/>
    <w:rsid w:val="00AD3AB4"/>
    <w:rsid w:val="00AE1629"/>
    <w:rsid w:val="00AE33CB"/>
    <w:rsid w:val="00AF4B0B"/>
    <w:rsid w:val="00AF7F60"/>
    <w:rsid w:val="00B1410E"/>
    <w:rsid w:val="00B15A5E"/>
    <w:rsid w:val="00B20060"/>
    <w:rsid w:val="00B20970"/>
    <w:rsid w:val="00B2232D"/>
    <w:rsid w:val="00B353D0"/>
    <w:rsid w:val="00B36F19"/>
    <w:rsid w:val="00B61B19"/>
    <w:rsid w:val="00B61C3F"/>
    <w:rsid w:val="00B65DB9"/>
    <w:rsid w:val="00B72EE4"/>
    <w:rsid w:val="00BA0284"/>
    <w:rsid w:val="00BA192F"/>
    <w:rsid w:val="00BA6890"/>
    <w:rsid w:val="00BB09C3"/>
    <w:rsid w:val="00BC5636"/>
    <w:rsid w:val="00BC7CE0"/>
    <w:rsid w:val="00BF202D"/>
    <w:rsid w:val="00C001BB"/>
    <w:rsid w:val="00C04179"/>
    <w:rsid w:val="00C14E82"/>
    <w:rsid w:val="00C20C9E"/>
    <w:rsid w:val="00C306C4"/>
    <w:rsid w:val="00C32CD6"/>
    <w:rsid w:val="00C34A3D"/>
    <w:rsid w:val="00C43ABD"/>
    <w:rsid w:val="00C65743"/>
    <w:rsid w:val="00C757D6"/>
    <w:rsid w:val="00C80CC1"/>
    <w:rsid w:val="00C96848"/>
    <w:rsid w:val="00CA7AEA"/>
    <w:rsid w:val="00CB4833"/>
    <w:rsid w:val="00CB6EEA"/>
    <w:rsid w:val="00CB79BD"/>
    <w:rsid w:val="00CC7F58"/>
    <w:rsid w:val="00CD0FD6"/>
    <w:rsid w:val="00CD1BF2"/>
    <w:rsid w:val="00CF3627"/>
    <w:rsid w:val="00CF59A5"/>
    <w:rsid w:val="00D0450E"/>
    <w:rsid w:val="00D05D72"/>
    <w:rsid w:val="00D17729"/>
    <w:rsid w:val="00D21524"/>
    <w:rsid w:val="00D23665"/>
    <w:rsid w:val="00D304A9"/>
    <w:rsid w:val="00D32FCA"/>
    <w:rsid w:val="00D411D5"/>
    <w:rsid w:val="00D717B6"/>
    <w:rsid w:val="00D71818"/>
    <w:rsid w:val="00D71C1E"/>
    <w:rsid w:val="00D73751"/>
    <w:rsid w:val="00D77551"/>
    <w:rsid w:val="00D86978"/>
    <w:rsid w:val="00D87F7F"/>
    <w:rsid w:val="00D93C74"/>
    <w:rsid w:val="00DB0645"/>
    <w:rsid w:val="00DB1D3D"/>
    <w:rsid w:val="00DC0FBC"/>
    <w:rsid w:val="00DF6B04"/>
    <w:rsid w:val="00E00110"/>
    <w:rsid w:val="00E12A03"/>
    <w:rsid w:val="00E13A26"/>
    <w:rsid w:val="00E21DF2"/>
    <w:rsid w:val="00E321CB"/>
    <w:rsid w:val="00E34EAB"/>
    <w:rsid w:val="00E402A4"/>
    <w:rsid w:val="00E74268"/>
    <w:rsid w:val="00E93B25"/>
    <w:rsid w:val="00E954F6"/>
    <w:rsid w:val="00EA72F1"/>
    <w:rsid w:val="00EB44AD"/>
    <w:rsid w:val="00EC4DE4"/>
    <w:rsid w:val="00EC72AB"/>
    <w:rsid w:val="00EC767A"/>
    <w:rsid w:val="00ED1FC2"/>
    <w:rsid w:val="00EE0BC2"/>
    <w:rsid w:val="00EE46D4"/>
    <w:rsid w:val="00F213A5"/>
    <w:rsid w:val="00F27039"/>
    <w:rsid w:val="00F323BA"/>
    <w:rsid w:val="00F37255"/>
    <w:rsid w:val="00F55A8C"/>
    <w:rsid w:val="00F57B4F"/>
    <w:rsid w:val="00F60861"/>
    <w:rsid w:val="00F61AF2"/>
    <w:rsid w:val="00F621AF"/>
    <w:rsid w:val="00F63BC8"/>
    <w:rsid w:val="00F66D4B"/>
    <w:rsid w:val="00F84B6D"/>
    <w:rsid w:val="00F86918"/>
    <w:rsid w:val="00F869B1"/>
    <w:rsid w:val="00FA05B2"/>
    <w:rsid w:val="00FA38B0"/>
    <w:rsid w:val="00FA40FF"/>
    <w:rsid w:val="00FA6443"/>
    <w:rsid w:val="00FB1B6A"/>
    <w:rsid w:val="00FB737B"/>
    <w:rsid w:val="00FC0798"/>
    <w:rsid w:val="00FC62FF"/>
    <w:rsid w:val="00FC7EEB"/>
    <w:rsid w:val="00FD1800"/>
    <w:rsid w:val="00FD3CFA"/>
    <w:rsid w:val="00FE6556"/>
    <w:rsid w:val="00FF34B4"/>
    <w:rsid w:val="00FF7D98"/>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68"/>
    <w:rPr>
      <w:sz w:val="24"/>
      <w:szCs w:val="24"/>
      <w:lang w:eastAsia="en-US"/>
    </w:rPr>
  </w:style>
  <w:style w:type="paragraph" w:styleId="Heading1">
    <w:name w:val="heading 1"/>
    <w:basedOn w:val="Normal"/>
    <w:next w:val="Normal"/>
    <w:link w:val="Heading1Char"/>
    <w:uiPriority w:val="99"/>
    <w:qFormat/>
    <w:rsid w:val="00426168"/>
    <w:pPr>
      <w:keepNext/>
      <w:spacing w:before="60" w:after="20"/>
      <w:ind w:right="284"/>
      <w:outlineLvl w:val="0"/>
    </w:pPr>
    <w:rPr>
      <w:rFonts w:ascii="Arial Black" w:hAnsi="Arial Black" w:cs="Arial Black"/>
      <w:b/>
      <w:bCs/>
    </w:rPr>
  </w:style>
  <w:style w:type="paragraph" w:styleId="Heading3">
    <w:name w:val="heading 3"/>
    <w:basedOn w:val="Normal"/>
    <w:next w:val="Normal"/>
    <w:link w:val="Heading3Char"/>
    <w:uiPriority w:val="99"/>
    <w:qFormat/>
    <w:rsid w:val="00426168"/>
    <w:pPr>
      <w:keepNext/>
      <w:jc w:val="center"/>
      <w:outlineLvl w:val="2"/>
    </w:pPr>
    <w:rPr>
      <w:b/>
      <w:bCs/>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4B0B"/>
    <w:rPr>
      <w:rFonts w:ascii="Cambria" w:hAnsi="Cambria" w:cs="Cambria"/>
      <w:b/>
      <w:bCs/>
      <w:kern w:val="32"/>
      <w:sz w:val="32"/>
      <w:szCs w:val="32"/>
      <w:lang w:eastAsia="en-US"/>
    </w:rPr>
  </w:style>
  <w:style w:type="character" w:customStyle="1" w:styleId="Heading3Char">
    <w:name w:val="Heading 3 Char"/>
    <w:basedOn w:val="DefaultParagraphFont"/>
    <w:link w:val="Heading3"/>
    <w:uiPriority w:val="99"/>
    <w:semiHidden/>
    <w:locked/>
    <w:rsid w:val="00AF4B0B"/>
    <w:rPr>
      <w:rFonts w:ascii="Cambria" w:hAnsi="Cambria" w:cs="Cambria"/>
      <w:b/>
      <w:bCs/>
      <w:sz w:val="26"/>
      <w:szCs w:val="26"/>
      <w:lang w:eastAsia="en-US"/>
    </w:rPr>
  </w:style>
  <w:style w:type="paragraph" w:styleId="BodyText">
    <w:name w:val="Body Text"/>
    <w:basedOn w:val="Normal"/>
    <w:link w:val="BodyTextChar"/>
    <w:uiPriority w:val="99"/>
    <w:rsid w:val="00426168"/>
    <w:pPr>
      <w:jc w:val="both"/>
    </w:pPr>
  </w:style>
  <w:style w:type="character" w:customStyle="1" w:styleId="BodyTextChar">
    <w:name w:val="Body Text Char"/>
    <w:basedOn w:val="DefaultParagraphFont"/>
    <w:link w:val="BodyText"/>
    <w:uiPriority w:val="99"/>
    <w:semiHidden/>
    <w:locked/>
    <w:rsid w:val="00AF4B0B"/>
    <w:rPr>
      <w:sz w:val="24"/>
      <w:szCs w:val="24"/>
      <w:lang w:eastAsia="en-US"/>
    </w:rPr>
  </w:style>
  <w:style w:type="paragraph" w:styleId="Header">
    <w:name w:val="header"/>
    <w:basedOn w:val="Normal"/>
    <w:link w:val="HeaderChar"/>
    <w:uiPriority w:val="99"/>
    <w:rsid w:val="00426168"/>
    <w:pPr>
      <w:tabs>
        <w:tab w:val="center" w:pos="4320"/>
        <w:tab w:val="right" w:pos="8640"/>
      </w:tabs>
    </w:pPr>
  </w:style>
  <w:style w:type="character" w:customStyle="1" w:styleId="HeaderChar">
    <w:name w:val="Header Char"/>
    <w:basedOn w:val="DefaultParagraphFont"/>
    <w:link w:val="Header"/>
    <w:uiPriority w:val="99"/>
    <w:semiHidden/>
    <w:locked/>
    <w:rsid w:val="00AF4B0B"/>
    <w:rPr>
      <w:sz w:val="24"/>
      <w:szCs w:val="24"/>
      <w:lang w:eastAsia="en-US"/>
    </w:rPr>
  </w:style>
  <w:style w:type="paragraph" w:styleId="Footer">
    <w:name w:val="footer"/>
    <w:basedOn w:val="Normal"/>
    <w:link w:val="FooterChar"/>
    <w:uiPriority w:val="99"/>
    <w:rsid w:val="00426168"/>
    <w:pPr>
      <w:tabs>
        <w:tab w:val="center" w:pos="4320"/>
        <w:tab w:val="right" w:pos="8640"/>
      </w:tabs>
    </w:pPr>
  </w:style>
  <w:style w:type="character" w:customStyle="1" w:styleId="FooterChar">
    <w:name w:val="Footer Char"/>
    <w:basedOn w:val="DefaultParagraphFont"/>
    <w:link w:val="Footer"/>
    <w:uiPriority w:val="99"/>
    <w:semiHidden/>
    <w:locked/>
    <w:rsid w:val="00AF4B0B"/>
    <w:rPr>
      <w:sz w:val="24"/>
      <w:szCs w:val="24"/>
      <w:lang w:eastAsia="en-US"/>
    </w:rPr>
  </w:style>
  <w:style w:type="character" w:styleId="Hyperlink">
    <w:name w:val="Hyperlink"/>
    <w:basedOn w:val="DefaultParagraphFont"/>
    <w:uiPriority w:val="99"/>
    <w:rsid w:val="00426168"/>
    <w:rPr>
      <w:color w:val="0000FF"/>
      <w:u w:val="single"/>
    </w:rPr>
  </w:style>
  <w:style w:type="character" w:styleId="PageNumber">
    <w:name w:val="page number"/>
    <w:basedOn w:val="DefaultParagraphFont"/>
    <w:uiPriority w:val="99"/>
    <w:rsid w:val="00426168"/>
  </w:style>
  <w:style w:type="paragraph" w:styleId="BodyTextIndent">
    <w:name w:val="Body Text Indent"/>
    <w:basedOn w:val="Normal"/>
    <w:link w:val="BodyTextIndentChar"/>
    <w:uiPriority w:val="99"/>
    <w:rsid w:val="00426168"/>
    <w:pPr>
      <w:ind w:firstLine="720"/>
      <w:jc w:val="both"/>
    </w:pPr>
  </w:style>
  <w:style w:type="character" w:customStyle="1" w:styleId="BodyTextIndentChar">
    <w:name w:val="Body Text Indent Char"/>
    <w:basedOn w:val="DefaultParagraphFont"/>
    <w:link w:val="BodyTextIndent"/>
    <w:uiPriority w:val="99"/>
    <w:semiHidden/>
    <w:locked/>
    <w:rsid w:val="00AF4B0B"/>
    <w:rPr>
      <w:sz w:val="24"/>
      <w:szCs w:val="24"/>
      <w:lang w:eastAsia="en-US"/>
    </w:rPr>
  </w:style>
  <w:style w:type="paragraph" w:customStyle="1" w:styleId="DefaultText2">
    <w:name w:val="Default Text:2"/>
    <w:basedOn w:val="Normal"/>
    <w:uiPriority w:val="99"/>
    <w:rsid w:val="00E74268"/>
    <w:rPr>
      <w:noProof/>
    </w:rPr>
  </w:style>
  <w:style w:type="paragraph" w:styleId="BalloonText">
    <w:name w:val="Balloon Text"/>
    <w:basedOn w:val="Normal"/>
    <w:link w:val="BalloonTextChar"/>
    <w:uiPriority w:val="99"/>
    <w:semiHidden/>
    <w:rsid w:val="004261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4B0B"/>
    <w:rPr>
      <w:sz w:val="2"/>
      <w:szCs w:val="2"/>
      <w:lang w:eastAsia="en-US"/>
    </w:rPr>
  </w:style>
  <w:style w:type="character" w:customStyle="1" w:styleId="TextnBalonCaracter">
    <w:name w:val="Text în Balon Caracter"/>
    <w:basedOn w:val="DefaultParagraphFont"/>
    <w:uiPriority w:val="99"/>
    <w:semiHidden/>
    <w:rsid w:val="00426168"/>
    <w:rPr>
      <w:rFonts w:ascii="Tahoma" w:hAnsi="Tahoma" w:cs="Tahoma"/>
      <w:sz w:val="16"/>
      <w:szCs w:val="16"/>
    </w:rPr>
  </w:style>
  <w:style w:type="paragraph" w:styleId="ListParagraph">
    <w:name w:val="List Paragraph"/>
    <w:basedOn w:val="Normal"/>
    <w:uiPriority w:val="99"/>
    <w:qFormat/>
    <w:rsid w:val="00E74268"/>
    <w:pPr>
      <w:spacing w:after="200" w:line="276" w:lineRule="auto"/>
      <w:ind w:left="720"/>
    </w:pPr>
    <w:rPr>
      <w:rFonts w:ascii="Calibri" w:hAnsi="Calibri" w:cs="Calibri"/>
      <w:sz w:val="22"/>
      <w:szCs w:val="22"/>
    </w:rPr>
  </w:style>
  <w:style w:type="paragraph" w:styleId="FootnoteText">
    <w:name w:val="footnote text"/>
    <w:basedOn w:val="Normal"/>
    <w:link w:val="FootnoteTextChar"/>
    <w:uiPriority w:val="99"/>
    <w:semiHidden/>
    <w:rsid w:val="00E74268"/>
    <w:rPr>
      <w:sz w:val="20"/>
      <w:szCs w:val="20"/>
    </w:rPr>
  </w:style>
  <w:style w:type="character" w:customStyle="1" w:styleId="FootnoteTextChar">
    <w:name w:val="Footnote Text Char"/>
    <w:basedOn w:val="DefaultParagraphFont"/>
    <w:link w:val="FootnoteText"/>
    <w:uiPriority w:val="99"/>
    <w:locked/>
    <w:rsid w:val="00E74268"/>
  </w:style>
  <w:style w:type="character" w:styleId="FootnoteReference">
    <w:name w:val="footnote reference"/>
    <w:basedOn w:val="DefaultParagraphFont"/>
    <w:uiPriority w:val="99"/>
    <w:semiHidden/>
    <w:rsid w:val="00E74268"/>
    <w:rPr>
      <w:vertAlign w:val="superscript"/>
    </w:rPr>
  </w:style>
  <w:style w:type="paragraph" w:styleId="BodyText2">
    <w:name w:val="Body Text 2"/>
    <w:basedOn w:val="Normal"/>
    <w:link w:val="BodyText2Char"/>
    <w:uiPriority w:val="99"/>
    <w:rsid w:val="00F63BC8"/>
    <w:pPr>
      <w:spacing w:after="120" w:line="480" w:lineRule="auto"/>
    </w:pPr>
    <w:rPr>
      <w:lang w:val="en-GB"/>
    </w:rPr>
  </w:style>
  <w:style w:type="character" w:customStyle="1" w:styleId="BodyText2Char">
    <w:name w:val="Body Text 2 Char"/>
    <w:basedOn w:val="DefaultParagraphFont"/>
    <w:link w:val="BodyText2"/>
    <w:uiPriority w:val="99"/>
    <w:locked/>
    <w:rsid w:val="00F63BC8"/>
    <w:rPr>
      <w:sz w:val="24"/>
      <w:szCs w:val="24"/>
      <w:lang w:val="en-GB"/>
    </w:rPr>
  </w:style>
  <w:style w:type="character" w:customStyle="1" w:styleId="CaracterCaracter2">
    <w:name w:val="Caracter Caracter2"/>
    <w:basedOn w:val="DefaultParagraphFont"/>
    <w:uiPriority w:val="99"/>
    <w:rsid w:val="009C7020"/>
    <w:rPr>
      <w:rFonts w:ascii="Cambria" w:hAnsi="Cambria" w:cs="Cambria"/>
      <w:b/>
      <w:bCs/>
      <w:kern w:val="32"/>
      <w:sz w:val="32"/>
      <w:szCs w:val="32"/>
    </w:rPr>
  </w:style>
  <w:style w:type="paragraph" w:styleId="BlockText">
    <w:name w:val="Block Text"/>
    <w:basedOn w:val="Normal"/>
    <w:uiPriority w:val="99"/>
    <w:rsid w:val="006879F9"/>
    <w:pPr>
      <w:ind w:left="-360" w:right="-360" w:firstLine="360"/>
      <w:jc w:val="both"/>
    </w:pPr>
    <w:rPr>
      <w:lang w:eastAsia="ro-RO"/>
    </w:rPr>
  </w:style>
  <w:style w:type="character" w:styleId="Strong">
    <w:name w:val="Strong"/>
    <w:basedOn w:val="DefaultParagraphFont"/>
    <w:uiPriority w:val="99"/>
    <w:qFormat/>
    <w:locked/>
    <w:rsid w:val="006879F9"/>
    <w:rPr>
      <w:b/>
      <w:bCs/>
    </w:rPr>
  </w:style>
  <w:style w:type="numbering" w:customStyle="1" w:styleId="Style2">
    <w:name w:val="Style2"/>
    <w:rsid w:val="0088760C"/>
    <w:pPr>
      <w:numPr>
        <w:numId w:val="20"/>
      </w:numPr>
    </w:pPr>
  </w:style>
</w:styles>
</file>

<file path=word/webSettings.xml><?xml version="1.0" encoding="utf-8"?>
<w:webSettings xmlns:r="http://schemas.openxmlformats.org/officeDocument/2006/relationships" xmlns:w="http://schemas.openxmlformats.org/wordprocessingml/2006/main">
  <w:divs>
    <w:div w:id="1768885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130</TotalTime>
  <Pages>12</Pages>
  <Words>4689</Words>
  <Characters>27202</Characters>
  <Application>Microsoft Office Outlook</Application>
  <DocSecurity>0</DocSecurity>
  <Lines>0</Lines>
  <Paragraphs>0</Paragraphs>
  <ScaleCrop>false</ScaleCrop>
  <Company>pmo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dc:title>
  <dc:subject/>
  <dc:creator>io</dc:creator>
  <cp:keywords/>
  <dc:description/>
  <cp:lastModifiedBy>amaliab</cp:lastModifiedBy>
  <cp:revision>16</cp:revision>
  <cp:lastPrinted>2019-10-17T09:20:00Z</cp:lastPrinted>
  <dcterms:created xsi:type="dcterms:W3CDTF">2019-10-17T05:56:00Z</dcterms:created>
  <dcterms:modified xsi:type="dcterms:W3CDTF">2019-10-17T09:21:00Z</dcterms:modified>
</cp:coreProperties>
</file>